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94" w:rsidRPr="00B62A38" w:rsidRDefault="008A4F4C" w:rsidP="00B62A38">
      <w:pPr>
        <w:suppressAutoHyphens w:val="0"/>
        <w:ind w:firstLine="6379"/>
        <w:rPr>
          <w:color w:val="000000"/>
          <w:lang w:eastAsia="ru-RU"/>
        </w:rPr>
      </w:pPr>
      <w:r w:rsidRPr="00B62A38">
        <w:rPr>
          <w:color w:val="000000"/>
          <w:lang w:eastAsia="ru-RU"/>
        </w:rPr>
        <w:t>Додаток 1</w:t>
      </w:r>
    </w:p>
    <w:p w:rsidR="00B21594" w:rsidRPr="00B62A38" w:rsidRDefault="008A4F4C" w:rsidP="00B62A38">
      <w:pPr>
        <w:suppressAutoHyphens w:val="0"/>
        <w:ind w:firstLine="6379"/>
        <w:rPr>
          <w:color w:val="000000"/>
          <w:lang w:eastAsia="ru-RU"/>
        </w:rPr>
      </w:pPr>
      <w:r w:rsidRPr="00B62A38">
        <w:rPr>
          <w:color w:val="000000"/>
          <w:lang w:eastAsia="ru-RU"/>
        </w:rPr>
        <w:t>до наказу Управління освіти</w:t>
      </w:r>
    </w:p>
    <w:p w:rsidR="00B21594" w:rsidRPr="00B62A38" w:rsidRDefault="009F27B3" w:rsidP="00B62A38">
      <w:pPr>
        <w:suppressAutoHyphens w:val="0"/>
        <w:ind w:firstLine="6379"/>
        <w:rPr>
          <w:lang w:val="uk-UA" w:eastAsia="ru-RU"/>
        </w:rPr>
      </w:pPr>
      <w:r>
        <w:rPr>
          <w:lang w:val="uk-UA" w:eastAsia="ru-RU"/>
        </w:rPr>
        <w:t>30</w:t>
      </w:r>
      <w:r w:rsidR="008A4F4C" w:rsidRPr="00B62A38">
        <w:rPr>
          <w:lang w:eastAsia="ru-RU"/>
        </w:rPr>
        <w:t>.0</w:t>
      </w:r>
      <w:r w:rsidR="008A4F4C" w:rsidRPr="00B62A38">
        <w:rPr>
          <w:lang w:val="uk-UA" w:eastAsia="ru-RU"/>
        </w:rPr>
        <w:t>9</w:t>
      </w:r>
      <w:r w:rsidR="008A4F4C" w:rsidRPr="00B62A38">
        <w:rPr>
          <w:lang w:eastAsia="ru-RU"/>
        </w:rPr>
        <w:t>.201</w:t>
      </w:r>
      <w:r w:rsidR="008A4F4C" w:rsidRPr="00B62A38">
        <w:rPr>
          <w:lang w:val="uk-UA" w:eastAsia="ru-RU"/>
        </w:rPr>
        <w:t>9</w:t>
      </w:r>
      <w:r w:rsidR="008A4F4C" w:rsidRPr="00B62A38">
        <w:rPr>
          <w:lang w:eastAsia="ru-RU"/>
        </w:rPr>
        <w:t xml:space="preserve">  № </w:t>
      </w:r>
      <w:bookmarkStart w:id="0" w:name="_GoBack"/>
      <w:bookmarkEnd w:id="0"/>
    </w:p>
    <w:p w:rsidR="00B21594" w:rsidRDefault="00B21594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21594" w:rsidRDefault="008A4F4C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УМОВИ ПРОВЕДЕННЯ</w:t>
      </w:r>
    </w:p>
    <w:p w:rsidR="00CF7F3D" w:rsidRDefault="008A4F4C" w:rsidP="00CF7F3D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 xml:space="preserve">районного етапу </w:t>
      </w:r>
      <w:r w:rsidR="00CF7F3D" w:rsidRPr="00CF7F3D">
        <w:rPr>
          <w:b/>
          <w:sz w:val="28"/>
          <w:szCs w:val="28"/>
          <w:lang w:eastAsia="ru-RU"/>
        </w:rPr>
        <w:t>ХXVІІІ</w:t>
      </w:r>
      <w:r>
        <w:rPr>
          <w:b/>
          <w:bCs/>
          <w:sz w:val="28"/>
          <w:szCs w:val="28"/>
          <w:lang w:eastAsia="ru-RU"/>
        </w:rPr>
        <w:t xml:space="preserve"> міського турніру </w:t>
      </w:r>
      <w:r w:rsidR="00CF7F3D">
        <w:rPr>
          <w:b/>
          <w:bCs/>
          <w:sz w:val="28"/>
          <w:szCs w:val="28"/>
          <w:lang w:val="uk-UA" w:eastAsia="ru-RU"/>
        </w:rPr>
        <w:t xml:space="preserve">юних фізиків </w:t>
      </w:r>
    </w:p>
    <w:p w:rsidR="00B21594" w:rsidRDefault="008A4F4C" w:rsidP="00CF7F3D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eastAsia="ru-RU"/>
        </w:rPr>
        <w:t xml:space="preserve">для учнів </w:t>
      </w:r>
      <w:r>
        <w:rPr>
          <w:b/>
          <w:bCs/>
          <w:sz w:val="28"/>
          <w:szCs w:val="28"/>
          <w:lang w:val="uk-UA" w:eastAsia="ru-RU"/>
        </w:rPr>
        <w:t>9</w:t>
      </w:r>
      <w:r>
        <w:rPr>
          <w:b/>
          <w:bCs/>
          <w:sz w:val="28"/>
          <w:szCs w:val="28"/>
          <w:lang w:eastAsia="ru-RU"/>
        </w:rPr>
        <w:t xml:space="preserve">-11-х класів </w:t>
      </w:r>
      <w:r w:rsidR="00CF7F3D">
        <w:rPr>
          <w:b/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закладів</w:t>
      </w:r>
      <w:r>
        <w:rPr>
          <w:b/>
          <w:bCs/>
          <w:sz w:val="28"/>
          <w:szCs w:val="28"/>
          <w:lang w:val="uk-UA" w:eastAsia="ru-RU"/>
        </w:rPr>
        <w:t xml:space="preserve"> загальної середньої освіти</w:t>
      </w:r>
    </w:p>
    <w:p w:rsidR="00B21594" w:rsidRDefault="00B21594">
      <w:pPr>
        <w:shd w:val="clear" w:color="auto" w:fill="FFFFFF"/>
        <w:suppressAutoHyphens w:val="0"/>
        <w:ind w:left="1637" w:hanging="1065"/>
        <w:jc w:val="center"/>
        <w:rPr>
          <w:sz w:val="28"/>
          <w:szCs w:val="28"/>
          <w:lang w:val="uk-UA" w:eastAsia="ru-RU"/>
        </w:rPr>
      </w:pPr>
    </w:p>
    <w:p w:rsidR="00B21594" w:rsidRDefault="00706B6A">
      <w:pPr>
        <w:tabs>
          <w:tab w:val="left" w:pos="360"/>
        </w:tabs>
        <w:spacing w:line="200" w:lineRule="atLeast"/>
        <w:rPr>
          <w:b/>
          <w:sz w:val="28"/>
          <w:szCs w:val="28"/>
          <w:lang w:val="uk-UA" w:eastAsia="ru-RU"/>
        </w:rPr>
      </w:pPr>
      <w:r>
        <w:rPr>
          <w:b/>
          <w:spacing w:val="-1"/>
          <w:sz w:val="28"/>
          <w:szCs w:val="28"/>
          <w:lang w:val="uk-UA" w:eastAsia="ru-RU"/>
        </w:rPr>
        <w:tab/>
      </w:r>
      <w:r>
        <w:rPr>
          <w:b/>
          <w:spacing w:val="-1"/>
          <w:sz w:val="28"/>
          <w:szCs w:val="28"/>
          <w:lang w:val="uk-UA" w:eastAsia="ru-RU"/>
        </w:rPr>
        <w:tab/>
      </w:r>
      <w:r w:rsidR="008A4F4C">
        <w:rPr>
          <w:b/>
          <w:spacing w:val="-1"/>
          <w:sz w:val="28"/>
          <w:szCs w:val="28"/>
          <w:lang w:val="uk-UA" w:eastAsia="ru-RU"/>
        </w:rPr>
        <w:t>1.</w:t>
      </w:r>
      <w:r w:rsidR="008A4F4C">
        <w:rPr>
          <w:b/>
          <w:color w:val="FF0000"/>
          <w:spacing w:val="-1"/>
          <w:sz w:val="28"/>
          <w:szCs w:val="28"/>
          <w:lang w:val="uk-UA" w:eastAsia="ru-RU"/>
        </w:rPr>
        <w:t xml:space="preserve"> </w:t>
      </w:r>
      <w:r w:rsidR="008A4F4C">
        <w:rPr>
          <w:b/>
          <w:sz w:val="28"/>
          <w:szCs w:val="28"/>
          <w:lang w:val="uk-UA" w:eastAsia="ru-RU"/>
        </w:rPr>
        <w:t>Загальні положення</w:t>
      </w:r>
    </w:p>
    <w:p w:rsidR="00B21594" w:rsidRDefault="008A4F4C">
      <w:pPr>
        <w:tabs>
          <w:tab w:val="left" w:pos="-142"/>
        </w:tabs>
        <w:spacing w:line="200" w:lineRule="atLeast"/>
        <w:ind w:firstLine="709"/>
        <w:jc w:val="both"/>
        <w:rPr>
          <w:rFonts w:ascii="Liberation Serif" w:eastAsia="DejaVu Sans" w:hAnsi="Liberation Serif" w:cs="Liberation Serif"/>
          <w:sz w:val="28"/>
          <w:szCs w:val="28"/>
          <w:lang w:val="uk-UA"/>
        </w:rPr>
      </w:pPr>
      <w:r>
        <w:rPr>
          <w:rFonts w:ascii="Liberation Serif" w:eastAsia="DejaVu Sans" w:hAnsi="Liberation Serif" w:cs="Liberation Serif"/>
          <w:sz w:val="28"/>
          <w:szCs w:val="28"/>
          <w:lang w:val="uk-UA"/>
        </w:rPr>
        <w:t>Районний етап міського ту</w:t>
      </w:r>
      <w:r w:rsidR="00706B6A"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рніру </w:t>
      </w:r>
      <w:r w:rsidR="00CF7F3D">
        <w:rPr>
          <w:rFonts w:ascii="Liberation Serif" w:eastAsia="DejaVu Sans" w:hAnsi="Liberation Serif" w:cs="Liberation Serif"/>
          <w:sz w:val="28"/>
          <w:szCs w:val="28"/>
          <w:lang w:val="uk-UA"/>
        </w:rPr>
        <w:t>юних фізиків</w:t>
      </w:r>
      <w:r w:rsidR="00706B6A"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 для учнів 9-</w:t>
      </w:r>
      <w:r>
        <w:rPr>
          <w:rFonts w:ascii="Liberation Serif" w:eastAsia="DejaVu Sans" w:hAnsi="Liberation Serif" w:cs="Liberation Serif"/>
          <w:sz w:val="28"/>
          <w:szCs w:val="28"/>
          <w:lang w:val="uk-UA"/>
        </w:rPr>
        <w:t>11-х класів закладів загальної середньої освіти (далі - Ту</w:t>
      </w:r>
      <w:r w:rsidR="00410A84"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рнір) — командні змагання учнів </w:t>
      </w:r>
      <w:r w:rsidR="00BC4B64">
        <w:rPr>
          <w:rFonts w:ascii="Liberation Serif" w:eastAsia="DejaVu Sans" w:hAnsi="Liberation Serif" w:cs="Liberation Serif"/>
          <w:sz w:val="28"/>
          <w:szCs w:val="28"/>
          <w:lang w:val="uk-UA"/>
        </w:rPr>
        <w:t>в</w:t>
      </w:r>
      <w:r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 їх умінні вирішувати спільними зусиллями складні наукові проблемні завдання, представляти рішення в переконливій формі та захищати </w:t>
      </w:r>
      <w:r w:rsidR="00706B6A"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їх </w:t>
      </w:r>
      <w:r>
        <w:rPr>
          <w:rFonts w:ascii="Liberation Serif" w:eastAsia="DejaVu Sans" w:hAnsi="Liberation Serif" w:cs="Liberation Serif"/>
          <w:sz w:val="28"/>
          <w:szCs w:val="28"/>
          <w:lang w:val="uk-UA"/>
        </w:rPr>
        <w:t>у науковій дискусії, аргументовано відстоювати свою точку зору на проблеми, пов’язані з завданнями турніру, кваліфіковано опонувати відповідям інших команд.</w:t>
      </w:r>
    </w:p>
    <w:p w:rsidR="00B21594" w:rsidRDefault="008A4F4C">
      <w:pPr>
        <w:tabs>
          <w:tab w:val="left" w:pos="-142"/>
        </w:tabs>
        <w:spacing w:line="200" w:lineRule="atLeast"/>
        <w:ind w:firstLine="709"/>
        <w:jc w:val="both"/>
        <w:rPr>
          <w:rFonts w:ascii="Liberation Serif" w:eastAsia="DejaVu Sans" w:hAnsi="Liberation Serif" w:cs="Liberation Serif"/>
          <w:sz w:val="28"/>
          <w:szCs w:val="28"/>
          <w:lang w:val="uk-UA"/>
        </w:rPr>
      </w:pPr>
      <w:r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спорту України від 22.09.2011 №1099, та Правилам проведення Всеукраїнського турніру </w:t>
      </w:r>
      <w:r w:rsidR="00CF7F3D">
        <w:rPr>
          <w:rFonts w:ascii="Liberation Serif" w:eastAsia="DejaVu Sans" w:hAnsi="Liberation Serif" w:cs="Liberation Serif"/>
          <w:sz w:val="28"/>
          <w:szCs w:val="28"/>
          <w:lang w:val="uk-UA"/>
        </w:rPr>
        <w:t>юних фізиків</w:t>
      </w:r>
      <w:r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. </w:t>
      </w:r>
    </w:p>
    <w:p w:rsidR="00B21594" w:rsidRDefault="008A4F4C">
      <w:pPr>
        <w:tabs>
          <w:tab w:val="left" w:pos="-142"/>
        </w:tabs>
        <w:spacing w:line="200" w:lineRule="atLeast"/>
        <w:ind w:firstLine="709"/>
        <w:jc w:val="both"/>
        <w:rPr>
          <w:rFonts w:ascii="Liberation Serif" w:eastAsia="DejaVu Sans" w:hAnsi="Liberation Serif" w:cs="Liberation Serif"/>
          <w:sz w:val="28"/>
          <w:szCs w:val="28"/>
          <w:lang w:val="uk-UA"/>
        </w:rPr>
      </w:pPr>
      <w:r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Для організації та проведення Турніру створюються оргкомітет і журі. Оргкомітетом турніру здійснюється інформаційне забезпечення учасників Турніру. </w:t>
      </w:r>
    </w:p>
    <w:p w:rsidR="00B21594" w:rsidRDefault="008A4F4C">
      <w:pPr>
        <w:tabs>
          <w:tab w:val="left" w:pos="-142"/>
        </w:tabs>
        <w:spacing w:line="200" w:lineRule="atLeast"/>
        <w:ind w:firstLine="709"/>
        <w:jc w:val="both"/>
        <w:rPr>
          <w:rFonts w:ascii="Liberation Serif" w:eastAsia="DejaVu Sans" w:hAnsi="Liberation Serif" w:cs="Liberation Serif"/>
          <w:sz w:val="28"/>
          <w:szCs w:val="28"/>
          <w:lang w:val="uk-UA"/>
        </w:rPr>
      </w:pPr>
      <w:r>
        <w:rPr>
          <w:rFonts w:ascii="Liberation Serif" w:eastAsia="DejaVu Sans" w:hAnsi="Liberation Serif" w:cs="Liberation Serif"/>
          <w:sz w:val="28"/>
          <w:szCs w:val="28"/>
          <w:lang w:val="uk-UA"/>
        </w:rPr>
        <w:t xml:space="preserve">До роботи у складі журі запрошуються вчені, викладачі та студенти закладів вищої освіти, методисти і вчителі закладів загальної середньої освіти  Київського району. </w:t>
      </w:r>
    </w:p>
    <w:p w:rsidR="00B21594" w:rsidRDefault="00706B6A">
      <w:pPr>
        <w:tabs>
          <w:tab w:val="left" w:pos="284"/>
        </w:tabs>
        <w:suppressAutoHyphens w:val="0"/>
        <w:spacing w:after="60" w:line="200" w:lineRule="atLeast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 w:rsidR="008A4F4C">
        <w:rPr>
          <w:b/>
          <w:bCs/>
          <w:sz w:val="28"/>
          <w:szCs w:val="28"/>
          <w:lang w:val="uk-UA" w:eastAsia="ru-RU"/>
        </w:rPr>
        <w:t>2. Мета Турніру</w:t>
      </w:r>
    </w:p>
    <w:p w:rsidR="00835644" w:rsidRDefault="008A4F4C">
      <w:pPr>
        <w:suppressAutoHyphens w:val="0"/>
        <w:spacing w:line="200" w:lineRule="atLeast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Основною метою проведення районного етапу міського Турніру </w:t>
      </w:r>
      <w:r w:rsidR="00CF7F3D">
        <w:rPr>
          <w:sz w:val="28"/>
          <w:szCs w:val="28"/>
          <w:lang w:val="uk-UA" w:eastAsia="ru-RU"/>
        </w:rPr>
        <w:t>юних фізиків</w:t>
      </w:r>
      <w:r>
        <w:rPr>
          <w:sz w:val="28"/>
          <w:szCs w:val="28"/>
          <w:lang w:val="uk-UA" w:eastAsia="ru-RU"/>
        </w:rPr>
        <w:t xml:space="preserve"> є створення сприятливих умов для</w:t>
      </w:r>
      <w:r w:rsidR="00B62A38">
        <w:rPr>
          <w:sz w:val="28"/>
          <w:szCs w:val="28"/>
          <w:lang w:val="uk-UA" w:eastAsia="ru-RU"/>
        </w:rPr>
        <w:t xml:space="preserve"> реалізації та розвитку творчих</w:t>
      </w:r>
      <w:r>
        <w:rPr>
          <w:sz w:val="28"/>
          <w:szCs w:val="28"/>
          <w:lang w:val="uk-UA" w:eastAsia="ru-RU"/>
        </w:rPr>
        <w:t xml:space="preserve"> і дослідницьких здібностей школярів</w:t>
      </w:r>
      <w:r w:rsidR="00835644">
        <w:rPr>
          <w:sz w:val="28"/>
          <w:szCs w:val="28"/>
          <w:lang w:val="uk-UA" w:eastAsia="ru-RU"/>
        </w:rPr>
        <w:t>.</w:t>
      </w:r>
      <w:r w:rsidR="00B62A38">
        <w:rPr>
          <w:sz w:val="28"/>
          <w:szCs w:val="28"/>
          <w:lang w:val="uk-UA" w:eastAsia="ru-RU"/>
        </w:rPr>
        <w:t xml:space="preserve"> </w:t>
      </w:r>
    </w:p>
    <w:p w:rsidR="00B21594" w:rsidRPr="00706B6A" w:rsidRDefault="008A4F4C">
      <w:pPr>
        <w:suppressAutoHyphens w:val="0"/>
        <w:spacing w:line="200" w:lineRule="atLeast"/>
        <w:ind w:firstLine="709"/>
        <w:jc w:val="both"/>
        <w:rPr>
          <w:sz w:val="28"/>
          <w:szCs w:val="28"/>
          <w:lang w:val="uk-UA" w:eastAsia="ru-RU"/>
        </w:rPr>
      </w:pPr>
      <w:r w:rsidRPr="00706B6A">
        <w:rPr>
          <w:sz w:val="28"/>
          <w:szCs w:val="28"/>
          <w:lang w:val="uk-UA" w:eastAsia="ru-RU"/>
        </w:rPr>
        <w:t xml:space="preserve">Завдання турніру </w:t>
      </w:r>
      <w:r w:rsidR="00CF7F3D">
        <w:rPr>
          <w:sz w:val="28"/>
          <w:szCs w:val="28"/>
          <w:lang w:val="uk-UA" w:eastAsia="ru-RU"/>
        </w:rPr>
        <w:t>юних фізиків</w:t>
      </w:r>
      <w:r w:rsidRPr="00706B6A">
        <w:rPr>
          <w:sz w:val="28"/>
          <w:szCs w:val="28"/>
          <w:lang w:val="uk-UA" w:eastAsia="ru-RU"/>
        </w:rPr>
        <w:t xml:space="preserve">: </w:t>
      </w:r>
    </w:p>
    <w:p w:rsidR="00CF7F3D" w:rsidRPr="00CF7F3D" w:rsidRDefault="00CF7F3D" w:rsidP="00CF7F3D">
      <w:pPr>
        <w:pStyle w:val="ad"/>
        <w:numPr>
          <w:ilvl w:val="0"/>
          <w:numId w:val="21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>пошук талановитих учнів, схильних до наукової діяльності та здатних, застосовуючи знання з фізики, знаходити оригінальні технічні рішення;</w:t>
      </w:r>
    </w:p>
    <w:p w:rsidR="00CF7F3D" w:rsidRPr="00CF7F3D" w:rsidRDefault="00CF7F3D" w:rsidP="00CF7F3D">
      <w:pPr>
        <w:pStyle w:val="ad"/>
        <w:numPr>
          <w:ilvl w:val="0"/>
          <w:numId w:val="21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 xml:space="preserve">формування в школярів інтересу до природничих наук; </w:t>
      </w:r>
    </w:p>
    <w:p w:rsidR="00CF7F3D" w:rsidRPr="00CF7F3D" w:rsidRDefault="00CF7F3D" w:rsidP="00CF7F3D">
      <w:pPr>
        <w:pStyle w:val="ad"/>
        <w:numPr>
          <w:ilvl w:val="0"/>
          <w:numId w:val="21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>сприяння поглибленому вивченню фізики та першим крокам самостійної дослідницької діяльності учнів;</w:t>
      </w:r>
    </w:p>
    <w:p w:rsidR="00CF7F3D" w:rsidRPr="00CF7F3D" w:rsidRDefault="00CF7F3D" w:rsidP="00CF7F3D">
      <w:pPr>
        <w:tabs>
          <w:tab w:val="left" w:pos="709"/>
        </w:tabs>
        <w:suppressAutoHyphens w:val="0"/>
        <w:spacing w:line="200" w:lineRule="atLeast"/>
        <w:ind w:left="709" w:hanging="425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-   </w:t>
      </w:r>
      <w:r w:rsidRPr="00CF7F3D">
        <w:rPr>
          <w:sz w:val="28"/>
          <w:szCs w:val="28"/>
          <w:lang w:val="uk-UA" w:eastAsia="ru-RU"/>
        </w:rPr>
        <w:t xml:space="preserve">активізація творчої діяльності вчителів та підвищення рівня викладання фізики. </w:t>
      </w:r>
    </w:p>
    <w:p w:rsidR="00B21594" w:rsidRDefault="00835644">
      <w:pPr>
        <w:tabs>
          <w:tab w:val="left" w:pos="284"/>
        </w:tabs>
        <w:suppressAutoHyphens w:val="0"/>
        <w:spacing w:line="200" w:lineRule="atLeast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 w:rsidR="008A4F4C">
        <w:rPr>
          <w:b/>
          <w:sz w:val="28"/>
          <w:szCs w:val="28"/>
          <w:lang w:val="uk-UA" w:eastAsia="ru-RU"/>
        </w:rPr>
        <w:t>3.</w:t>
      </w:r>
      <w:r w:rsidR="00706B6A">
        <w:rPr>
          <w:b/>
          <w:sz w:val="28"/>
          <w:szCs w:val="28"/>
          <w:lang w:val="uk-UA" w:eastAsia="ru-RU"/>
        </w:rPr>
        <w:t xml:space="preserve"> </w:t>
      </w:r>
      <w:r w:rsidR="008A4F4C">
        <w:rPr>
          <w:b/>
          <w:sz w:val="28"/>
          <w:szCs w:val="28"/>
          <w:lang w:val="uk-UA" w:eastAsia="ru-RU"/>
        </w:rPr>
        <w:t>Задачі Турніру</w:t>
      </w:r>
    </w:p>
    <w:p w:rsidR="00835644" w:rsidRPr="00835644" w:rsidRDefault="00835644" w:rsidP="00410A84">
      <w:pPr>
        <w:suppressAutoHyphens w:val="0"/>
        <w:spacing w:line="200" w:lineRule="atLeast"/>
        <w:ind w:firstLine="708"/>
        <w:jc w:val="both"/>
        <w:rPr>
          <w:sz w:val="28"/>
          <w:szCs w:val="28"/>
          <w:lang w:val="uk-UA" w:eastAsia="ru-RU"/>
        </w:rPr>
      </w:pPr>
      <w:r w:rsidRPr="00835644">
        <w:rPr>
          <w:sz w:val="28"/>
          <w:szCs w:val="28"/>
          <w:lang w:val="uk-UA" w:eastAsia="ru-RU"/>
        </w:rPr>
        <w:t>Список задач Турніру формується орган</w:t>
      </w:r>
      <w:r>
        <w:rPr>
          <w:sz w:val="28"/>
          <w:szCs w:val="28"/>
          <w:lang w:val="uk-UA" w:eastAsia="ru-RU"/>
        </w:rPr>
        <w:t xml:space="preserve">ізаційним комітетом відповідно </w:t>
      </w:r>
      <w:r w:rsidRPr="00835644">
        <w:rPr>
          <w:sz w:val="28"/>
          <w:szCs w:val="28"/>
          <w:lang w:val="uk-UA" w:eastAsia="ru-RU"/>
        </w:rPr>
        <w:t xml:space="preserve">до списку задач Всеукраїнського турніру юних </w:t>
      </w:r>
      <w:r w:rsidR="00CF7F3D">
        <w:rPr>
          <w:sz w:val="28"/>
          <w:szCs w:val="28"/>
          <w:lang w:val="uk-UA" w:eastAsia="ru-RU"/>
        </w:rPr>
        <w:t>фізиків</w:t>
      </w:r>
      <w:r w:rsidR="00410A84">
        <w:rPr>
          <w:sz w:val="28"/>
          <w:szCs w:val="28"/>
          <w:lang w:val="uk-UA" w:eastAsia="ru-RU"/>
        </w:rPr>
        <w:t xml:space="preserve">. </w:t>
      </w:r>
    </w:p>
    <w:p w:rsidR="00B21594" w:rsidRDefault="00706B6A" w:rsidP="00835644">
      <w:pPr>
        <w:suppressAutoHyphens w:val="0"/>
        <w:spacing w:line="200" w:lineRule="atLeast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ab/>
      </w:r>
      <w:r w:rsidR="008A4F4C">
        <w:rPr>
          <w:b/>
          <w:sz w:val="28"/>
          <w:szCs w:val="28"/>
          <w:lang w:val="uk-UA" w:eastAsia="ru-RU"/>
        </w:rPr>
        <w:t>4.</w:t>
      </w:r>
      <w:r w:rsidR="008A4F4C">
        <w:rPr>
          <w:sz w:val="28"/>
          <w:szCs w:val="28"/>
          <w:lang w:val="uk-UA" w:eastAsia="ru-RU"/>
        </w:rPr>
        <w:t xml:space="preserve"> </w:t>
      </w:r>
      <w:r w:rsidR="008A4F4C">
        <w:rPr>
          <w:b/>
          <w:bCs/>
          <w:sz w:val="28"/>
          <w:szCs w:val="28"/>
          <w:lang w:val="uk-UA" w:eastAsia="ru-RU"/>
        </w:rPr>
        <w:t>Учасники Турніру</w:t>
      </w:r>
    </w:p>
    <w:p w:rsidR="00706B6A" w:rsidRDefault="00706B6A" w:rsidP="00706B6A">
      <w:pPr>
        <w:tabs>
          <w:tab w:val="left" w:pos="-142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 xml:space="preserve">4.1. </w:t>
      </w:r>
      <w:r w:rsidR="008A4F4C">
        <w:rPr>
          <w:bCs/>
          <w:sz w:val="28"/>
          <w:szCs w:val="28"/>
          <w:lang w:val="uk-UA" w:eastAsia="ru-RU"/>
        </w:rPr>
        <w:t>У Турнірі беруть участь команд</w:t>
      </w:r>
      <w:r>
        <w:rPr>
          <w:bCs/>
          <w:sz w:val="28"/>
          <w:szCs w:val="28"/>
          <w:lang w:val="uk-UA" w:eastAsia="ru-RU"/>
        </w:rPr>
        <w:t>и, що складаються з 3-5 учнів 9-</w:t>
      </w:r>
      <w:r w:rsidR="008A4F4C">
        <w:rPr>
          <w:bCs/>
          <w:sz w:val="28"/>
          <w:szCs w:val="28"/>
          <w:lang w:val="uk-UA" w:eastAsia="ru-RU"/>
        </w:rPr>
        <w:t xml:space="preserve">11-х класів закладів загальної середньої освіти. </w:t>
      </w:r>
    </w:p>
    <w:p w:rsidR="00B21594" w:rsidRDefault="008A4F4C" w:rsidP="00706B6A">
      <w:pPr>
        <w:tabs>
          <w:tab w:val="left" w:pos="-142"/>
        </w:tabs>
        <w:suppressAutoHyphens w:val="0"/>
        <w:spacing w:line="200" w:lineRule="atLeast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Команди можуть брати участь у Турнірі й неповним складом,</w:t>
      </w:r>
      <w:r w:rsidR="00706B6A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але не менше 3 учнів і тільки з дозволу оргкомітету. Заявлений персональний с</w:t>
      </w:r>
      <w:r w:rsidR="00706B6A">
        <w:rPr>
          <w:sz w:val="28"/>
          <w:szCs w:val="28"/>
          <w:lang w:val="uk-UA" w:eastAsia="ru-RU"/>
        </w:rPr>
        <w:t xml:space="preserve">клад команди не може змінюватися під час проведення </w:t>
      </w:r>
      <w:r w:rsidR="00702C74">
        <w:rPr>
          <w:sz w:val="28"/>
          <w:szCs w:val="28"/>
          <w:lang w:val="uk-UA" w:eastAsia="ru-RU"/>
        </w:rPr>
        <w:t>Турніру</w:t>
      </w:r>
      <w:r w:rsidR="00410A84">
        <w:rPr>
          <w:sz w:val="28"/>
          <w:szCs w:val="28"/>
          <w:lang w:val="uk-UA" w:eastAsia="ru-RU"/>
        </w:rPr>
        <w:t>.</w:t>
      </w:r>
    </w:p>
    <w:p w:rsidR="00B21594" w:rsidRDefault="00410A84" w:rsidP="00835644">
      <w:pPr>
        <w:tabs>
          <w:tab w:val="left" w:pos="-142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8A4F4C">
        <w:rPr>
          <w:sz w:val="28"/>
          <w:szCs w:val="28"/>
          <w:lang w:val="uk-UA" w:eastAsia="ru-RU"/>
        </w:rPr>
        <w:t>Кожну команду очолює капітан, який є офіційним представником команди</w:t>
      </w:r>
      <w:r>
        <w:rPr>
          <w:sz w:val="28"/>
          <w:szCs w:val="28"/>
          <w:lang w:val="uk-UA" w:eastAsia="ru-RU"/>
        </w:rPr>
        <w:t xml:space="preserve"> </w:t>
      </w:r>
      <w:r w:rsidR="008A4F4C">
        <w:rPr>
          <w:sz w:val="28"/>
          <w:szCs w:val="28"/>
          <w:lang w:val="uk-UA" w:eastAsia="ru-RU"/>
        </w:rPr>
        <w:t xml:space="preserve"> на</w:t>
      </w:r>
      <w:r>
        <w:rPr>
          <w:sz w:val="28"/>
          <w:szCs w:val="28"/>
          <w:lang w:val="uk-UA" w:eastAsia="ru-RU"/>
        </w:rPr>
        <w:t xml:space="preserve"> </w:t>
      </w:r>
      <w:r w:rsidR="008A4F4C">
        <w:rPr>
          <w:sz w:val="28"/>
          <w:szCs w:val="28"/>
          <w:lang w:val="uk-UA" w:eastAsia="ru-RU"/>
        </w:rPr>
        <w:t xml:space="preserve"> весь час проведення Турніру.</w:t>
      </w:r>
    </w:p>
    <w:p w:rsidR="00B21594" w:rsidRDefault="008A4F4C">
      <w:pPr>
        <w:tabs>
          <w:tab w:val="left" w:pos="-142"/>
        </w:tabs>
        <w:suppressAutoHyphens w:val="0"/>
        <w:spacing w:line="200" w:lineRule="atLeast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Кожну команду під час проведення Турніру супроводжує один керівник.</w:t>
      </w:r>
    </w:p>
    <w:p w:rsidR="00B21594" w:rsidRDefault="008A4F4C">
      <w:pPr>
        <w:tabs>
          <w:tab w:val="left" w:pos="0"/>
        </w:tabs>
        <w:suppressAutoHyphens w:val="0"/>
        <w:spacing w:line="200" w:lineRule="atLeast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4.2. Керівник команди</w:t>
      </w:r>
    </w:p>
    <w:p w:rsidR="00B21594" w:rsidRDefault="008A4F4C">
      <w:pPr>
        <w:tabs>
          <w:tab w:val="left" w:pos="-142"/>
        </w:tabs>
        <w:suppressAutoHyphens w:val="0"/>
        <w:spacing w:line="200" w:lineRule="atLeast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Керівником команди призначається учитель </w:t>
      </w:r>
      <w:r w:rsidR="00410A84">
        <w:rPr>
          <w:sz w:val="28"/>
          <w:szCs w:val="28"/>
          <w:lang w:val="uk-UA" w:eastAsia="ru-RU"/>
        </w:rPr>
        <w:t>фізики</w:t>
      </w:r>
      <w:r>
        <w:rPr>
          <w:sz w:val="28"/>
          <w:szCs w:val="28"/>
          <w:lang w:val="uk-UA" w:eastAsia="ru-RU"/>
        </w:rPr>
        <w:t>, який брав активну участь у підготовці учнів до Турніру. На керівника команди покладається відповідальність за життя та здоров’я членів команди.</w:t>
      </w:r>
    </w:p>
    <w:p w:rsidR="00B21594" w:rsidRDefault="008A4F4C">
      <w:pPr>
        <w:tabs>
          <w:tab w:val="left" w:pos="-142"/>
        </w:tabs>
        <w:suppressAutoHyphens w:val="0"/>
        <w:spacing w:line="200" w:lineRule="atLeast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>Керівник команди має право:</w:t>
      </w:r>
    </w:p>
    <w:p w:rsidR="00B21594" w:rsidRDefault="008A4F4C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b/>
          <w:color w:val="FF0000"/>
          <w:spacing w:val="-9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бути членом журі Турніру, але в тих групах, де не бере участь його команда;</w:t>
      </w:r>
    </w:p>
    <w:p w:rsidR="00B21594" w:rsidRDefault="008A4F4C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висловлювати після виставлення оцінок членами журі аргументовану оцінку виступу команди або її членів.</w:t>
      </w:r>
    </w:p>
    <w:p w:rsidR="00B21594" w:rsidRDefault="008A4F4C">
      <w:pPr>
        <w:suppressAutoHyphens w:val="0"/>
        <w:spacing w:line="200" w:lineRule="atLeast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>Керівник команди не має права:</w:t>
      </w:r>
    </w:p>
    <w:p w:rsidR="00B21594" w:rsidRDefault="008A4F4C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виконувати функції представника команди;</w:t>
      </w:r>
    </w:p>
    <w:p w:rsidR="00B21594" w:rsidRDefault="008A4F4C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допускати некоректні висловлювання на адресу учасників, членів оргкомітету і журі Турніру;</w:t>
      </w:r>
    </w:p>
    <w:p w:rsidR="00B21594" w:rsidRDefault="008A4F4C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порушувати регламент і правила проведення Турніру. </w:t>
      </w:r>
    </w:p>
    <w:p w:rsidR="00B21594" w:rsidRDefault="00706B6A">
      <w:pPr>
        <w:suppressAutoHyphens w:val="0"/>
        <w:spacing w:line="200" w:lineRule="atLeast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ab/>
      </w:r>
      <w:r w:rsidR="008A4F4C">
        <w:rPr>
          <w:b/>
          <w:sz w:val="28"/>
          <w:szCs w:val="28"/>
          <w:lang w:val="uk-UA" w:eastAsia="ru-RU"/>
        </w:rPr>
        <w:t>4.3. Капітан команди</w:t>
      </w:r>
    </w:p>
    <w:p w:rsidR="00B21594" w:rsidRDefault="008A4F4C">
      <w:pPr>
        <w:tabs>
          <w:tab w:val="left" w:pos="-142"/>
        </w:tabs>
        <w:suppressAutoHyphens w:val="0"/>
        <w:spacing w:line="200" w:lineRule="atLeast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>Обов’язки капітана команди:</w:t>
      </w:r>
    </w:p>
    <w:p w:rsidR="00B21594" w:rsidRDefault="008A4F4C">
      <w:pPr>
        <w:numPr>
          <w:ilvl w:val="0"/>
          <w:numId w:val="5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офіційно представляти свою команду на Турнірі;</w:t>
      </w:r>
    </w:p>
    <w:p w:rsidR="00B21594" w:rsidRDefault="008A4F4C">
      <w:pPr>
        <w:numPr>
          <w:ilvl w:val="0"/>
          <w:numId w:val="5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визначати послідовність і характер виступів членів своєї команди;</w:t>
      </w:r>
    </w:p>
    <w:p w:rsidR="00B21594" w:rsidRDefault="008A4F4C">
      <w:pPr>
        <w:numPr>
          <w:ilvl w:val="0"/>
          <w:numId w:val="5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подавати в оргкомітет апеляційні заяви.</w:t>
      </w:r>
    </w:p>
    <w:p w:rsidR="00B21594" w:rsidRDefault="008A4F4C">
      <w:pPr>
        <w:tabs>
          <w:tab w:val="left" w:pos="-142"/>
        </w:tabs>
        <w:suppressAutoHyphens w:val="0"/>
        <w:spacing w:line="200" w:lineRule="atLeast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>Капітан команди не має права:</w:t>
      </w:r>
    </w:p>
    <w:p w:rsidR="00B21594" w:rsidRDefault="008A4F4C">
      <w:pPr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допускати некоректні висловлювання на адресу учасників, членів оргкомітету і журі Турніру;</w:t>
      </w:r>
    </w:p>
    <w:p w:rsidR="00B21594" w:rsidRDefault="008A4F4C">
      <w:pPr>
        <w:numPr>
          <w:ilvl w:val="0"/>
          <w:numId w:val="2"/>
        </w:numPr>
        <w:tabs>
          <w:tab w:val="left" w:pos="284"/>
        </w:tabs>
        <w:suppressAutoHyphens w:val="0"/>
        <w:spacing w:line="2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порушувати регламент і правила проведення Турніру.</w:t>
      </w:r>
    </w:p>
    <w:p w:rsidR="00B21594" w:rsidRDefault="00706B6A">
      <w:pPr>
        <w:tabs>
          <w:tab w:val="left" w:pos="-142"/>
          <w:tab w:val="left" w:pos="0"/>
        </w:tabs>
        <w:suppressAutoHyphens w:val="0"/>
        <w:spacing w:line="200" w:lineRule="atLeast"/>
        <w:jc w:val="both"/>
        <w:rPr>
          <w:rFonts w:ascii="Nimbus Roman No9 L" w:hAnsi="Nimbus Roman No9 L" w:cs="Nimbus Roman No9 L"/>
          <w:color w:val="FF0000"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ab/>
      </w:r>
      <w:r w:rsidR="00410A84">
        <w:rPr>
          <w:b/>
          <w:bCs/>
          <w:sz w:val="28"/>
          <w:szCs w:val="28"/>
          <w:lang w:val="uk-UA" w:eastAsia="ru-RU"/>
        </w:rPr>
        <w:t xml:space="preserve"> </w:t>
      </w:r>
      <w:r w:rsidR="008A4F4C">
        <w:rPr>
          <w:b/>
          <w:bCs/>
          <w:sz w:val="28"/>
          <w:szCs w:val="28"/>
          <w:lang w:val="uk-UA" w:eastAsia="ru-RU"/>
        </w:rPr>
        <w:t>5. Порядок проведення Турніру</w:t>
      </w:r>
      <w:r w:rsidR="008A4F4C">
        <w:rPr>
          <w:rFonts w:ascii="Nimbus Roman No9 L" w:hAnsi="Nimbus Roman No9 L" w:cs="Nimbus Roman No9 L"/>
          <w:color w:val="FF0000"/>
          <w:sz w:val="28"/>
          <w:szCs w:val="28"/>
          <w:lang w:val="uk-UA" w:eastAsia="ru-RU"/>
        </w:rPr>
        <w:t xml:space="preserve"> </w:t>
      </w:r>
    </w:p>
    <w:p w:rsidR="00702C74" w:rsidRPr="00D81124" w:rsidRDefault="00410A84" w:rsidP="00410A84">
      <w:pPr>
        <w:pStyle w:val="ae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81124">
        <w:rPr>
          <w:rFonts w:ascii="Nimbus Roman No9 L" w:hAnsi="Nimbus Roman No9 L" w:cs="Nimbus Roman No9 L"/>
          <w:color w:val="000000"/>
          <w:sz w:val="28"/>
          <w:szCs w:val="28"/>
          <w:lang w:val="uk-UA" w:eastAsia="ru-RU"/>
        </w:rPr>
        <w:tab/>
      </w:r>
      <w:r w:rsidRPr="00D81124">
        <w:rPr>
          <w:rFonts w:ascii="Nimbus Roman No9 L" w:hAnsi="Nimbus Roman No9 L" w:cs="Nimbus Roman No9 L"/>
          <w:color w:val="000000"/>
          <w:sz w:val="28"/>
          <w:szCs w:val="28"/>
          <w:lang w:val="uk-UA" w:eastAsia="ru-RU"/>
        </w:rPr>
        <w:tab/>
        <w:t xml:space="preserve"> </w:t>
      </w:r>
      <w:r w:rsidRPr="00D81124">
        <w:rPr>
          <w:rFonts w:ascii="Nimbus Roman No9 L" w:hAnsi="Nimbus Roman No9 L" w:cs="Nimbus Roman No9 L"/>
          <w:b/>
          <w:color w:val="000000"/>
          <w:sz w:val="28"/>
          <w:szCs w:val="28"/>
          <w:lang w:val="uk-UA" w:eastAsia="ru-RU"/>
        </w:rPr>
        <w:t>5</w:t>
      </w:r>
      <w:r w:rsidR="00702C74" w:rsidRPr="00D81124">
        <w:rPr>
          <w:b/>
          <w:sz w:val="28"/>
          <w:szCs w:val="28"/>
        </w:rPr>
        <w:t>.1. Правила проведення командного бою</w:t>
      </w:r>
    </w:p>
    <w:p w:rsidR="00CF7F3D" w:rsidRPr="00CF7F3D" w:rsidRDefault="00CF7F3D" w:rsidP="00CF7F3D">
      <w:pPr>
        <w:tabs>
          <w:tab w:val="num" w:pos="-142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>Командний фізбій проводиться у 2-4 дії. У кожній дії, за результатами жеребкування, команда виступає в одній з трьох ролей: Доповідач</w:t>
      </w:r>
      <w:r w:rsidRPr="00CF7F3D">
        <w:rPr>
          <w:sz w:val="28"/>
          <w:szCs w:val="28"/>
          <w:lang w:eastAsia="ru-RU"/>
        </w:rPr>
        <w:t xml:space="preserve"> (Д)</w:t>
      </w:r>
      <w:r w:rsidRPr="00CF7F3D">
        <w:rPr>
          <w:sz w:val="28"/>
          <w:szCs w:val="28"/>
          <w:lang w:val="uk-UA" w:eastAsia="ru-RU"/>
        </w:rPr>
        <w:t>, Опонент</w:t>
      </w:r>
      <w:r w:rsidRPr="00CF7F3D">
        <w:rPr>
          <w:sz w:val="28"/>
          <w:szCs w:val="28"/>
          <w:lang w:eastAsia="ru-RU"/>
        </w:rPr>
        <w:t xml:space="preserve"> (О)</w:t>
      </w:r>
      <w:r w:rsidRPr="00CF7F3D">
        <w:rPr>
          <w:sz w:val="28"/>
          <w:szCs w:val="28"/>
          <w:lang w:val="uk-UA" w:eastAsia="ru-RU"/>
        </w:rPr>
        <w:t>, Рецензент</w:t>
      </w:r>
      <w:r w:rsidRPr="00CF7F3D">
        <w:rPr>
          <w:sz w:val="28"/>
          <w:szCs w:val="28"/>
          <w:lang w:eastAsia="ru-RU"/>
        </w:rPr>
        <w:t xml:space="preserve"> (Р)</w:t>
      </w:r>
      <w:r w:rsidRPr="00CF7F3D">
        <w:rPr>
          <w:sz w:val="28"/>
          <w:szCs w:val="28"/>
          <w:lang w:val="uk-UA" w:eastAsia="ru-RU"/>
        </w:rPr>
        <w:t>. Якщо грають чотири команди, то одна з них виступає у ролі Спостерігача (С) і не бере участі в обговоренні творчого завдання.</w:t>
      </w:r>
    </w:p>
    <w:p w:rsidR="00CF7F3D" w:rsidRPr="00CF7F3D" w:rsidRDefault="00CF7F3D" w:rsidP="00CF7F3D">
      <w:pPr>
        <w:tabs>
          <w:tab w:val="num" w:pos="-142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>У подальших діях командного фізбою команди обмінюються ролями за схемами: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621"/>
        <w:gridCol w:w="651"/>
        <w:gridCol w:w="1174"/>
        <w:gridCol w:w="626"/>
        <w:gridCol w:w="651"/>
        <w:gridCol w:w="690"/>
        <w:gridCol w:w="1174"/>
        <w:gridCol w:w="654"/>
        <w:gridCol w:w="654"/>
        <w:gridCol w:w="654"/>
        <w:gridCol w:w="655"/>
      </w:tblGrid>
      <w:tr w:rsidR="00CF7F3D" w:rsidRPr="00CF7F3D" w:rsidTr="00554580"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Бій за участі двох команд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 xml:space="preserve">Бій за участі трьох </w:t>
            </w:r>
          </w:p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команд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 xml:space="preserve">Бій за участі чотирьох </w:t>
            </w:r>
          </w:p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команд</w:t>
            </w:r>
          </w:p>
        </w:tc>
      </w:tr>
      <w:tr w:rsidR="00CF7F3D" w:rsidRPr="00CF7F3D" w:rsidTr="00554580">
        <w:trPr>
          <w:cantSplit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Команд</w:t>
            </w: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Дія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Команд</w:t>
            </w: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Дія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Команд</w:t>
            </w: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Дія</w:t>
            </w:r>
          </w:p>
        </w:tc>
      </w:tr>
      <w:tr w:rsidR="00CF7F3D" w:rsidRPr="00CF7F3D" w:rsidTr="00554580">
        <w:trPr>
          <w:cantSplit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3D" w:rsidRPr="00CF7F3D" w:rsidRDefault="00CF7F3D" w:rsidP="00CF7F3D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І</w:t>
            </w:r>
            <w:r w:rsidRPr="00CF7F3D">
              <w:rPr>
                <w:sz w:val="28"/>
                <w:szCs w:val="28"/>
                <w:lang w:val="en-US" w:eastAsia="ru-RU"/>
              </w:rPr>
              <w:t>V</w:t>
            </w:r>
          </w:p>
        </w:tc>
      </w:tr>
      <w:tr w:rsidR="00CF7F3D" w:rsidRPr="00CF7F3D" w:rsidTr="0055458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</w:tr>
      <w:tr w:rsidR="00CF7F3D" w:rsidRPr="00CF7F3D" w:rsidTr="0055458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Р</w:t>
            </w:r>
          </w:p>
        </w:tc>
      </w:tr>
      <w:tr w:rsidR="00CF7F3D" w:rsidRPr="00CF7F3D" w:rsidTr="00554580">
        <w:trPr>
          <w:cantSplit/>
        </w:trPr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F7F3D">
              <w:rPr>
                <w:bCs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С</w:t>
            </w:r>
          </w:p>
        </w:tc>
      </w:tr>
      <w:tr w:rsidR="00CF7F3D" w:rsidRPr="00CF7F3D" w:rsidTr="00554580">
        <w:trPr>
          <w:cantSplit/>
        </w:trPr>
        <w:tc>
          <w:tcPr>
            <w:tcW w:w="244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F3D" w:rsidRPr="00CF7F3D" w:rsidRDefault="00CF7F3D" w:rsidP="00CF7F3D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3D" w:rsidRPr="00CF7F3D" w:rsidRDefault="00CF7F3D" w:rsidP="00CF7F3D">
            <w:pPr>
              <w:tabs>
                <w:tab w:val="num" w:pos="-142"/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8"/>
                <w:szCs w:val="28"/>
                <w:lang w:val="uk-UA" w:eastAsia="ru-RU"/>
              </w:rPr>
            </w:pPr>
            <w:r w:rsidRPr="00CF7F3D">
              <w:rPr>
                <w:sz w:val="28"/>
                <w:szCs w:val="28"/>
                <w:lang w:val="uk-UA" w:eastAsia="ru-RU"/>
              </w:rPr>
              <w:t>Д</w:t>
            </w:r>
          </w:p>
        </w:tc>
      </w:tr>
    </w:tbl>
    <w:p w:rsidR="00CF7F3D" w:rsidRPr="00CF7F3D" w:rsidRDefault="00CF7F3D" w:rsidP="00CF7F3D">
      <w:pPr>
        <w:tabs>
          <w:tab w:val="num" w:pos="-142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>Протягом фізбою члени команди не можуть консультуватися з будь-якою особою, що не є членом команди, окрім керівника команди в перерві між діями.</w:t>
      </w:r>
    </w:p>
    <w:p w:rsidR="00702C74" w:rsidRPr="00D81124" w:rsidRDefault="00CF7F3D" w:rsidP="00D81124">
      <w:pPr>
        <w:tabs>
          <w:tab w:val="num" w:pos="-142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CF7F3D">
        <w:rPr>
          <w:sz w:val="28"/>
          <w:szCs w:val="28"/>
          <w:lang w:val="uk-UA" w:eastAsia="ru-RU"/>
        </w:rPr>
        <w:t xml:space="preserve">Перед початком командного фізбою проводиться представлення членів журі та членів команд. Ролі між командами розподіляються за результатами конкурсу капітанів команд або жеребкуванням (за рішенням ведучого). </w:t>
      </w:r>
    </w:p>
    <w:p w:rsidR="00702C74" w:rsidRPr="00F541BD" w:rsidRDefault="00D81124" w:rsidP="00F541BD">
      <w:pPr>
        <w:pStyle w:val="ae"/>
        <w:tabs>
          <w:tab w:val="num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</w:t>
      </w:r>
      <w:r w:rsidR="00702C74" w:rsidRPr="00410A84">
        <w:rPr>
          <w:b/>
          <w:iCs/>
          <w:sz w:val="28"/>
          <w:szCs w:val="28"/>
        </w:rPr>
        <w:t>.2. Регламент проведення бою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51"/>
      </w:tblGrid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Опонент пропонує Доповідачу задачу для розв’язування, а Доповідач приймає або відхиляє виклик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1 хвилина на кожний виклик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Підготовка до доповіді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до 5 хвилин на розсуд ведучого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Доповідь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до 10 хвилин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Уточнюючі запитання Опонента до Доповідача та відповіді Доповідача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Підготовка до опонування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Опонування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5 хвилин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Полеміка між Доповідачем та Опонентом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3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Уточнюючі запитання Рецензента до Доповідача та Опонента, відповіді Доповідача і Опонента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tabs>
                <w:tab w:val="num" w:pos="168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Рецензування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Полеміка між Доповідачем, Опонентом і Рецензентом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5 хвилин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Загальна полеміка команд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5 хвилин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Заключне слово Доповідача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хвилини.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Запитання членів журі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Виставлення оцінок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2 хвилини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 xml:space="preserve">Слово журі 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до 5 хвилин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Додаткові виступи (до 5 виступів)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по 1 хвилині</w:t>
            </w:r>
          </w:p>
        </w:tc>
      </w:tr>
      <w:tr w:rsidR="00D81124" w:rsidRPr="00116CF0" w:rsidTr="00D81124">
        <w:tc>
          <w:tcPr>
            <w:tcW w:w="5670" w:type="dxa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Усього</w:t>
            </w:r>
          </w:p>
        </w:tc>
        <w:tc>
          <w:tcPr>
            <w:tcW w:w="3651" w:type="dxa"/>
            <w:vAlign w:val="center"/>
          </w:tcPr>
          <w:p w:rsidR="00D81124" w:rsidRPr="00D81124" w:rsidRDefault="00D81124" w:rsidP="00554580">
            <w:pPr>
              <w:pStyle w:val="a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24">
              <w:rPr>
                <w:sz w:val="28"/>
                <w:szCs w:val="28"/>
              </w:rPr>
              <w:t>50 – 60 хвилин</w:t>
            </w:r>
          </w:p>
        </w:tc>
      </w:tr>
    </w:tbl>
    <w:p w:rsidR="00D81124" w:rsidRDefault="00D81124" w:rsidP="00221193">
      <w:pPr>
        <w:pStyle w:val="ae"/>
        <w:tabs>
          <w:tab w:val="num" w:pos="284"/>
          <w:tab w:val="left" w:pos="567"/>
        </w:tabs>
        <w:ind w:firstLine="426"/>
        <w:rPr>
          <w:b/>
          <w:sz w:val="28"/>
          <w:szCs w:val="28"/>
          <w:lang w:val="uk-UA"/>
        </w:rPr>
      </w:pPr>
    </w:p>
    <w:p w:rsidR="00D81124" w:rsidRPr="00D81124" w:rsidRDefault="00D81124" w:rsidP="00D81124">
      <w:pPr>
        <w:tabs>
          <w:tab w:val="num" w:pos="-142"/>
        </w:tabs>
        <w:suppressAutoHyphens w:val="0"/>
        <w:spacing w:line="240" w:lineRule="auto"/>
        <w:ind w:left="1176" w:hanging="456"/>
        <w:rPr>
          <w:b/>
          <w:bCs/>
          <w:iCs/>
          <w:sz w:val="28"/>
          <w:szCs w:val="28"/>
          <w:lang w:val="uk-UA" w:eastAsia="ru-RU"/>
        </w:rPr>
      </w:pPr>
      <w:r w:rsidRPr="00D81124">
        <w:rPr>
          <w:b/>
          <w:bCs/>
          <w:iCs/>
          <w:sz w:val="28"/>
          <w:szCs w:val="28"/>
          <w:lang w:val="uk-UA" w:eastAsia="ru-RU"/>
        </w:rPr>
        <w:lastRenderedPageBreak/>
        <w:t>5.3. Правила виступу команд у командному фізбою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u w:val="single"/>
          <w:lang w:val="uk-UA" w:eastAsia="ru-RU"/>
        </w:rPr>
        <w:t>Доповідач</w:t>
      </w:r>
      <w:r w:rsidRPr="00D81124">
        <w:rPr>
          <w:sz w:val="28"/>
          <w:szCs w:val="28"/>
          <w:lang w:val="uk-UA" w:eastAsia="ru-RU"/>
        </w:rPr>
        <w:t xml:space="preserve"> (один або два члени команди – співдоповідачі, які мають рівні права і заявляються на початку бою) викладає суть розв’язання ним (командою, яку він представляє) задачі, акцентуючи увагу слухачів на основних фізичних ідеях і висновках. При цьому бажано використовувати заздалегідь заготовлені малюнки, плакати, слайди, фотографії, відеофрагменти, а також демонструвати досліди, якщо розв’язання задачі носить експериментальний характер.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Слід мати на увазі, що командою доповідається тільки один розв’язок конкретної задачі, а також те, що більш високу оцінку отримує той розв’язок, який ґрунтується на оригінальному застосуванні фізичних явищ та ефектів.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bCs/>
          <w:sz w:val="28"/>
          <w:szCs w:val="28"/>
          <w:u w:val="single"/>
          <w:lang w:val="uk-UA" w:eastAsia="ru-RU"/>
        </w:rPr>
        <w:t>Опонент</w:t>
      </w:r>
      <w:r w:rsidRPr="00D81124">
        <w:rPr>
          <w:sz w:val="28"/>
          <w:szCs w:val="28"/>
          <w:lang w:val="uk-UA" w:eastAsia="ru-RU"/>
        </w:rPr>
        <w:t xml:space="preserve"> (один з членів команди) висловлює критичні зауваження по доповіді, пояснює позитивні сторони представленої доповіді, виявляє недоліки та помилки. Виступ Опонента не слід зводити до викладу власного розв’язання задачі і демонстрації власних експериментальних установок, що підтверджують чи спростовують результати Доповідача</w:t>
      </w:r>
      <w:r w:rsidRPr="00D81124">
        <w:rPr>
          <w:b/>
          <w:i/>
          <w:sz w:val="28"/>
          <w:szCs w:val="28"/>
          <w:lang w:val="uk-UA" w:eastAsia="ru-RU"/>
        </w:rPr>
        <w:t xml:space="preserve"> </w:t>
      </w:r>
      <w:r w:rsidRPr="00D81124">
        <w:rPr>
          <w:sz w:val="28"/>
          <w:szCs w:val="28"/>
          <w:lang w:val="uk-UA" w:eastAsia="ru-RU"/>
        </w:rPr>
        <w:t>(можлива лише демонстрація явища, яке потрібно описати в цій задачі, при цьому експериментальна установка для такої демонстрації має бути проста і зрозуміла без додаткових пояснень). Опонентові слід утримуватися від коментарів, не пов’язаних з доповіддю.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bCs/>
          <w:sz w:val="28"/>
          <w:szCs w:val="28"/>
          <w:u w:val="single"/>
          <w:lang w:val="uk-UA" w:eastAsia="ru-RU"/>
        </w:rPr>
        <w:t>Рецензент</w:t>
      </w:r>
      <w:r w:rsidRPr="00D81124">
        <w:rPr>
          <w:sz w:val="28"/>
          <w:szCs w:val="28"/>
          <w:lang w:val="uk-UA" w:eastAsia="ru-RU"/>
        </w:rPr>
        <w:t xml:space="preserve"> (один з членів команди) дає коротку оцінку виступам Доповідача й Опонента, визначає, наскільки повно вони справилися зі своїми обов’язками. 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D81124">
        <w:rPr>
          <w:sz w:val="28"/>
          <w:szCs w:val="28"/>
          <w:u w:val="single"/>
          <w:lang w:val="uk-UA" w:eastAsia="ru-RU"/>
        </w:rPr>
        <w:t>Спостерігач</w:t>
      </w:r>
      <w:r w:rsidRPr="00D81124">
        <w:rPr>
          <w:sz w:val="28"/>
          <w:szCs w:val="28"/>
          <w:lang w:val="uk-UA" w:eastAsia="ru-RU"/>
        </w:rPr>
        <w:t xml:space="preserve"> має право виступати в загальній полеміці команд.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bCs/>
          <w:sz w:val="28"/>
          <w:szCs w:val="28"/>
          <w:lang w:val="uk-UA" w:eastAsia="ru-RU"/>
        </w:rPr>
      </w:pPr>
      <w:r w:rsidRPr="00D81124">
        <w:rPr>
          <w:bCs/>
          <w:sz w:val="28"/>
          <w:szCs w:val="28"/>
          <w:lang w:val="uk-UA" w:eastAsia="ru-RU"/>
        </w:rPr>
        <w:t xml:space="preserve">Сторона, яка задає запитання, може ставити уточнюючі запитання, що стосуються тільки прослуханого виступу </w:t>
      </w:r>
      <w:r w:rsidRPr="00D81124">
        <w:rPr>
          <w:sz w:val="28"/>
          <w:szCs w:val="28"/>
          <w:lang w:val="uk-UA" w:eastAsia="ru-RU"/>
        </w:rPr>
        <w:t xml:space="preserve">(доповіді). </w:t>
      </w:r>
      <w:r w:rsidRPr="00D81124">
        <w:rPr>
          <w:bCs/>
          <w:sz w:val="28"/>
          <w:szCs w:val="28"/>
          <w:lang w:val="uk-UA" w:eastAsia="ru-RU"/>
        </w:rPr>
        <w:t>Запитання може задавати будь-який член відповідної команди. Відповідає на запитання Доповідач або член його команди (з дозволу ведучого командного фізбою).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bCs/>
          <w:sz w:val="28"/>
          <w:szCs w:val="28"/>
          <w:lang w:val="uk-UA" w:eastAsia="ru-RU"/>
        </w:rPr>
        <w:t>У полеміці</w:t>
      </w:r>
      <w:r w:rsidRPr="00D81124">
        <w:rPr>
          <w:sz w:val="28"/>
          <w:szCs w:val="28"/>
          <w:lang w:val="uk-UA" w:eastAsia="ru-RU"/>
        </w:rPr>
        <w:t xml:space="preserve"> обговорюється розв’язання задачі Доповідачем. При цьому потрібно враховувати, що полеміка повинна стосуватись рішення, представленого Доповідачем, і не перетворюватись у розповідь про результати, отримані Опонентом чи Рецензентом. </w:t>
      </w:r>
    </w:p>
    <w:p w:rsidR="00D81124" w:rsidRPr="00D81124" w:rsidRDefault="00BC4B64" w:rsidP="00BC4B64">
      <w:pPr>
        <w:tabs>
          <w:tab w:val="left" w:pos="709"/>
        </w:tabs>
        <w:suppressAutoHyphens w:val="0"/>
        <w:spacing w:line="240" w:lineRule="auto"/>
        <w:rPr>
          <w:b/>
          <w:bCs/>
          <w:i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D81124" w:rsidRPr="00D81124">
        <w:rPr>
          <w:b/>
          <w:bCs/>
          <w:iCs/>
          <w:sz w:val="28"/>
          <w:szCs w:val="28"/>
          <w:lang w:val="uk-UA" w:eastAsia="ru-RU"/>
        </w:rPr>
        <w:t>5.4. Обмеження щодо числа виступів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Кожний учасник команди протягом одного фізбою може виступити не більше ніж два рази. Уточнюючі запитання та відповіді на них, а також участь у полеміці виступом не вважаються. </w:t>
      </w:r>
    </w:p>
    <w:p w:rsidR="00D81124" w:rsidRPr="00D81124" w:rsidRDefault="00D81124" w:rsidP="00D81124">
      <w:pPr>
        <w:tabs>
          <w:tab w:val="left" w:pos="1080"/>
        </w:tabs>
        <w:suppressAutoHyphens w:val="0"/>
        <w:spacing w:line="240" w:lineRule="auto"/>
        <w:ind w:left="1080" w:hanging="360"/>
        <w:rPr>
          <w:b/>
          <w:sz w:val="28"/>
          <w:szCs w:val="28"/>
          <w:lang w:val="uk-UA" w:eastAsia="ru-RU"/>
        </w:rPr>
      </w:pPr>
      <w:r w:rsidRPr="00D81124">
        <w:rPr>
          <w:b/>
          <w:sz w:val="28"/>
          <w:szCs w:val="28"/>
          <w:lang w:val="uk-UA" w:eastAsia="ru-RU"/>
        </w:rPr>
        <w:t>5.5. Порядок виклику на доповідь і відмова від доповіді</w:t>
      </w:r>
    </w:p>
    <w:p w:rsidR="00D81124" w:rsidRPr="00D81124" w:rsidRDefault="00D81124" w:rsidP="00D81124">
      <w:pPr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Усі задачі, що розглядаються в межах одного командного фізбою, повинні бути різними.</w:t>
      </w:r>
    </w:p>
    <w:p w:rsidR="00D81124" w:rsidRPr="00D81124" w:rsidRDefault="00D81124" w:rsidP="00D81124">
      <w:pPr>
        <w:suppressAutoHyphens w:val="0"/>
        <w:spacing w:line="240" w:lineRule="auto"/>
        <w:ind w:firstLine="720"/>
        <w:jc w:val="both"/>
        <w:rPr>
          <w:sz w:val="28"/>
          <w:szCs w:val="28"/>
          <w:highlight w:val="yellow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Опонент у ході командного фізбою може викликати Доповідача на будь-яку задачу, окрім тієї, яка вилучена оргкомітетом або оголошена Доповідачем як «вічна відмова».</w:t>
      </w:r>
    </w:p>
    <w:p w:rsidR="00D81124" w:rsidRPr="00D81124" w:rsidRDefault="00D81124" w:rsidP="00D81124">
      <w:pPr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Кожна команда, що бере участь у командному бою, має право протягом </w:t>
      </w:r>
      <w:r w:rsidRPr="00D81124">
        <w:rPr>
          <w:sz w:val="28"/>
          <w:szCs w:val="28"/>
          <w:lang w:eastAsia="ru-RU"/>
        </w:rPr>
        <w:t>кожного з</w:t>
      </w:r>
      <w:r w:rsidRPr="00D81124">
        <w:rPr>
          <w:sz w:val="28"/>
          <w:szCs w:val="28"/>
          <w:lang w:val="uk-UA" w:eastAsia="ru-RU"/>
        </w:rPr>
        <w:t> турі</w:t>
      </w:r>
      <w:r w:rsidRPr="00D81124">
        <w:rPr>
          <w:sz w:val="28"/>
          <w:szCs w:val="28"/>
          <w:lang w:eastAsia="ru-RU"/>
        </w:rPr>
        <w:t>в</w:t>
      </w:r>
      <w:r w:rsidRPr="00D81124">
        <w:rPr>
          <w:sz w:val="28"/>
          <w:szCs w:val="28"/>
          <w:lang w:val="uk-UA" w:eastAsia="ru-RU"/>
        </w:rPr>
        <w:t xml:space="preserve"> оголосити дві «вічні відмови». «Вічна відмова» означає, </w:t>
      </w:r>
      <w:r w:rsidRPr="00D81124">
        <w:rPr>
          <w:sz w:val="28"/>
          <w:szCs w:val="28"/>
          <w:lang w:val="uk-UA" w:eastAsia="ru-RU"/>
        </w:rPr>
        <w:lastRenderedPageBreak/>
        <w:t>що команда відмовляється доповідати запропоновану задачу протягом усього Турніру.</w:t>
      </w:r>
    </w:p>
    <w:p w:rsidR="00D81124" w:rsidRPr="00D81124" w:rsidRDefault="00D81124" w:rsidP="00D81124">
      <w:pPr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Після вичерпання «вічних відмов» перша додаткова відмова зменшує коефіцієнт Доповідача до 2,6, а наступна відмова (якщо вона взагалі можлива) – до 2,2.</w:t>
      </w:r>
    </w:p>
    <w:p w:rsidR="00D81124" w:rsidRPr="00D81124" w:rsidRDefault="00D81124" w:rsidP="00D81124">
      <w:pPr>
        <w:tabs>
          <w:tab w:val="num" w:pos="1080"/>
        </w:tabs>
        <w:suppressAutoHyphens w:val="0"/>
        <w:spacing w:line="240" w:lineRule="auto"/>
        <w:ind w:left="1080" w:hanging="360"/>
        <w:rPr>
          <w:b/>
          <w:bCs/>
          <w:sz w:val="28"/>
          <w:szCs w:val="28"/>
          <w:lang w:val="uk-UA" w:eastAsia="ru-RU"/>
        </w:rPr>
      </w:pPr>
      <w:r w:rsidRPr="00D81124">
        <w:rPr>
          <w:b/>
          <w:bCs/>
          <w:sz w:val="28"/>
          <w:szCs w:val="28"/>
          <w:lang w:val="uk-UA" w:eastAsia="ru-RU"/>
        </w:rPr>
        <w:t>6. Ведучий командного фізбою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Ведучого командного фізбою призначає голова журі.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Завданням ведучого командного фізбою є забезпечення оптимальних, справедливих та рівних умов для його учасників.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b/>
          <w:i/>
          <w:sz w:val="28"/>
          <w:szCs w:val="28"/>
          <w:lang w:val="uk-UA" w:eastAsia="ru-RU"/>
        </w:rPr>
      </w:pPr>
      <w:r w:rsidRPr="00D81124">
        <w:rPr>
          <w:b/>
          <w:i/>
          <w:sz w:val="28"/>
          <w:szCs w:val="28"/>
          <w:lang w:val="uk-UA" w:eastAsia="ru-RU"/>
        </w:rPr>
        <w:t>Обов’язками ведучого є: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Слідкувати за дотриманням учасниками змагань регламенту командного фізбою.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Створювати умови для нормальної роботи журі (тобто слідкувати за поведінкою команд, зачитувати умови задач тощо).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Слідкувати за характером питань, не допускати їхнього повторювання.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Стежити за ходом дискусії і припиняти її у разі, коли вона перестає бути конструктивною.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Слідкувати за характером питань журі, вимагати, щоб вони носили уточнюючий характер.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Визначати спосіб розподілу ролей команд шляхом проведення жеребкування, конкурсу капітанів тощо.</w:t>
      </w:r>
    </w:p>
    <w:p w:rsidR="00D81124" w:rsidRPr="00D81124" w:rsidRDefault="00D81124" w:rsidP="00D81124">
      <w:pPr>
        <w:numPr>
          <w:ilvl w:val="0"/>
          <w:numId w:val="13"/>
        </w:numPr>
        <w:tabs>
          <w:tab w:val="num" w:pos="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Не давати можливості особам, які не є учасниками Турніру, надавати допомогу або консультувати членів команд.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b/>
          <w:i/>
          <w:sz w:val="28"/>
          <w:szCs w:val="28"/>
          <w:lang w:val="uk-UA" w:eastAsia="ru-RU"/>
        </w:rPr>
      </w:pPr>
      <w:r w:rsidRPr="00D81124">
        <w:rPr>
          <w:b/>
          <w:i/>
          <w:sz w:val="28"/>
          <w:szCs w:val="28"/>
          <w:lang w:val="uk-UA" w:eastAsia="ru-RU"/>
        </w:rPr>
        <w:t>До обов’язків ведучого командного фізбою не входить:</w:t>
      </w:r>
    </w:p>
    <w:p w:rsidR="00D81124" w:rsidRPr="00D81124" w:rsidRDefault="00D81124" w:rsidP="00D81124">
      <w:pPr>
        <w:numPr>
          <w:ilvl w:val="0"/>
          <w:numId w:val="22"/>
        </w:numPr>
        <w:tabs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Перевірка правильності висловлень учасників Турніру.</w:t>
      </w:r>
    </w:p>
    <w:p w:rsidR="00D81124" w:rsidRPr="00D81124" w:rsidRDefault="00D81124" w:rsidP="00D81124">
      <w:pPr>
        <w:numPr>
          <w:ilvl w:val="0"/>
          <w:numId w:val="22"/>
        </w:numPr>
        <w:tabs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Пояснення або коментування оцінок журі.</w:t>
      </w:r>
    </w:p>
    <w:p w:rsidR="00D81124" w:rsidRPr="00D81124" w:rsidRDefault="00D81124" w:rsidP="00D81124">
      <w:pPr>
        <w:numPr>
          <w:ilvl w:val="0"/>
          <w:numId w:val="22"/>
        </w:numPr>
        <w:tabs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Давати відповіді на будь-які питання, що не відносяться до його прав та обов’язків.</w:t>
      </w:r>
    </w:p>
    <w:p w:rsidR="00D81124" w:rsidRPr="00D81124" w:rsidRDefault="00D81124" w:rsidP="00D81124">
      <w:pPr>
        <w:tabs>
          <w:tab w:val="left" w:pos="0"/>
        </w:tabs>
        <w:suppressAutoHyphens w:val="0"/>
        <w:spacing w:line="240" w:lineRule="auto"/>
        <w:ind w:firstLine="720"/>
        <w:jc w:val="both"/>
        <w:rPr>
          <w:b/>
          <w:i/>
          <w:sz w:val="28"/>
          <w:szCs w:val="28"/>
          <w:u w:val="single"/>
          <w:lang w:val="uk-UA" w:eastAsia="ru-RU"/>
        </w:rPr>
      </w:pPr>
      <w:r w:rsidRPr="00D81124">
        <w:rPr>
          <w:b/>
          <w:i/>
          <w:sz w:val="28"/>
          <w:szCs w:val="28"/>
          <w:lang w:val="uk-UA" w:eastAsia="ru-RU"/>
        </w:rPr>
        <w:t>Ведучий командного фізбою має право:</w:t>
      </w:r>
    </w:p>
    <w:p w:rsidR="00D81124" w:rsidRPr="00D81124" w:rsidRDefault="00D81124" w:rsidP="00D81124">
      <w:pPr>
        <w:numPr>
          <w:ilvl w:val="0"/>
          <w:numId w:val="23"/>
        </w:numPr>
        <w:tabs>
          <w:tab w:val="clear" w:pos="900"/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Зупиняти під час фізбою учасника Турніру, який порушує регламент його проведення.</w:t>
      </w:r>
    </w:p>
    <w:p w:rsidR="00D81124" w:rsidRPr="00D81124" w:rsidRDefault="00D81124" w:rsidP="00D81124">
      <w:pPr>
        <w:numPr>
          <w:ilvl w:val="0"/>
          <w:numId w:val="23"/>
        </w:numPr>
        <w:tabs>
          <w:tab w:val="clear" w:pos="900"/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Знімати повторні питання команд та питання членів журі, що не є уточнюючими.</w:t>
      </w:r>
    </w:p>
    <w:p w:rsidR="00D81124" w:rsidRPr="00D81124" w:rsidRDefault="00D81124" w:rsidP="00D81124">
      <w:pPr>
        <w:numPr>
          <w:ilvl w:val="0"/>
          <w:numId w:val="23"/>
        </w:numPr>
        <w:tabs>
          <w:tab w:val="clear" w:pos="900"/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За погодженням з журі відстороняти команду та окремих її членів від участі у фізбою, якщо вони регулярно порушують умови проведення Турніру або своєю поведінкою заважають проведенню фізбою.</w:t>
      </w:r>
    </w:p>
    <w:p w:rsidR="00D81124" w:rsidRPr="00D81124" w:rsidRDefault="00D81124" w:rsidP="00D81124">
      <w:pPr>
        <w:numPr>
          <w:ilvl w:val="0"/>
          <w:numId w:val="23"/>
        </w:numPr>
        <w:tabs>
          <w:tab w:val="clear" w:pos="900"/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У разі потреби надавати додатковий час, але не більше 1 хвилини для доповіді та опонування. Ще 1 хвилина може бути додана за згодою членів журі.</w:t>
      </w:r>
    </w:p>
    <w:p w:rsidR="00D81124" w:rsidRPr="00D81124" w:rsidRDefault="00D81124" w:rsidP="00D81124">
      <w:pPr>
        <w:numPr>
          <w:ilvl w:val="0"/>
          <w:numId w:val="23"/>
        </w:numPr>
        <w:tabs>
          <w:tab w:val="clear" w:pos="900"/>
          <w:tab w:val="left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Надавати слово керівникам команд або глядачам, але тільки після виставлення оцінок членами журі.  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b/>
          <w:i/>
          <w:sz w:val="28"/>
          <w:szCs w:val="28"/>
          <w:lang w:val="uk-UA" w:eastAsia="ru-RU"/>
        </w:rPr>
      </w:pPr>
      <w:r w:rsidRPr="00D81124">
        <w:rPr>
          <w:b/>
          <w:i/>
          <w:sz w:val="28"/>
          <w:szCs w:val="28"/>
          <w:lang w:val="uk-UA" w:eastAsia="ru-RU"/>
        </w:rPr>
        <w:t>Ведучий командного фізбою не має права:</w:t>
      </w:r>
    </w:p>
    <w:p w:rsidR="00D81124" w:rsidRPr="00D81124" w:rsidRDefault="00D81124" w:rsidP="00D81124">
      <w:pPr>
        <w:numPr>
          <w:ilvl w:val="0"/>
          <w:numId w:val="24"/>
        </w:numPr>
        <w:tabs>
          <w:tab w:val="clear" w:pos="900"/>
          <w:tab w:val="num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lastRenderedPageBreak/>
        <w:t>Порушувати регламент проведення фізбою або умови проведення Турніру (за винятком пп. 4, 5 своїх прав).</w:t>
      </w:r>
    </w:p>
    <w:p w:rsidR="00D81124" w:rsidRPr="00D81124" w:rsidRDefault="00D81124" w:rsidP="00D81124">
      <w:pPr>
        <w:numPr>
          <w:ilvl w:val="0"/>
          <w:numId w:val="24"/>
        </w:numPr>
        <w:tabs>
          <w:tab w:val="clear" w:pos="900"/>
          <w:tab w:val="num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Переривати учасників змагань до закінчення часу, відведеного на виступ регламентом.</w:t>
      </w:r>
    </w:p>
    <w:p w:rsidR="00D81124" w:rsidRPr="00D81124" w:rsidRDefault="00D81124" w:rsidP="00D81124">
      <w:pPr>
        <w:numPr>
          <w:ilvl w:val="0"/>
          <w:numId w:val="24"/>
        </w:numPr>
        <w:tabs>
          <w:tab w:val="clear" w:pos="900"/>
          <w:tab w:val="num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Коментувати виступи учасників Турніру та висловлювати з цього приводу свої думки.</w:t>
      </w:r>
    </w:p>
    <w:p w:rsidR="00D81124" w:rsidRPr="00D81124" w:rsidRDefault="00D81124" w:rsidP="00D81124">
      <w:pPr>
        <w:numPr>
          <w:ilvl w:val="0"/>
          <w:numId w:val="24"/>
        </w:numPr>
        <w:tabs>
          <w:tab w:val="clear" w:pos="900"/>
          <w:tab w:val="num" w:pos="1080"/>
        </w:tabs>
        <w:suppressAutoHyphens w:val="0"/>
        <w:spacing w:line="240" w:lineRule="auto"/>
        <w:ind w:left="108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Ставити спрямовуючі запитання. </w:t>
      </w:r>
    </w:p>
    <w:p w:rsidR="00D81124" w:rsidRPr="00D81124" w:rsidRDefault="00D81124" w:rsidP="00D81124">
      <w:pPr>
        <w:tabs>
          <w:tab w:val="num" w:pos="-142"/>
          <w:tab w:val="left" w:pos="0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Права та обов’язки ведучого командного фізбою не можуть бути змінено під час проведення Турніру.</w:t>
      </w:r>
    </w:p>
    <w:p w:rsidR="00DE0055" w:rsidRDefault="00D81124" w:rsidP="00221193">
      <w:pPr>
        <w:pStyle w:val="ae"/>
        <w:tabs>
          <w:tab w:val="num" w:pos="284"/>
          <w:tab w:val="left" w:pos="567"/>
        </w:tabs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E0055" w:rsidRPr="00E71600">
        <w:rPr>
          <w:b/>
          <w:sz w:val="28"/>
          <w:szCs w:val="28"/>
        </w:rPr>
        <w:t>. Оцінка виступів команд</w:t>
      </w:r>
    </w:p>
    <w:p w:rsidR="00D81124" w:rsidRPr="00D81124" w:rsidRDefault="00D81124" w:rsidP="00D81124">
      <w:pPr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bCs/>
          <w:sz w:val="28"/>
          <w:szCs w:val="28"/>
          <w:lang w:val="uk-UA" w:eastAsia="ru-RU"/>
        </w:rPr>
        <w:t>При виставленні оцінок члени журі керуються наступними принципами</w:t>
      </w:r>
      <w:r w:rsidRPr="00D81124">
        <w:rPr>
          <w:sz w:val="28"/>
          <w:szCs w:val="28"/>
          <w:lang w:val="uk-UA" w:eastAsia="ru-RU"/>
        </w:rPr>
        <w:t>:</w:t>
      </w:r>
    </w:p>
    <w:p w:rsidR="00D81124" w:rsidRPr="00D81124" w:rsidRDefault="00D81124" w:rsidP="00D81124">
      <w:pPr>
        <w:numPr>
          <w:ilvl w:val="0"/>
          <w:numId w:val="25"/>
        </w:numPr>
        <w:tabs>
          <w:tab w:val="num" w:pos="-709"/>
          <w:tab w:val="left" w:pos="1134"/>
        </w:tabs>
        <w:suppressAutoHyphens w:val="0"/>
        <w:spacing w:line="240" w:lineRule="auto"/>
        <w:ind w:left="0"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при оцінюванні Доповідача беруть до уваги: наукову достовірність викладених фактів, повноту розкриття питання, вміння доповідати та звертати увагу слухачів на ключові моменти доповіді, вміння вести наукову дискусію, якість ілюстрування власної доповіді (таблиці, слайди тощо);</w:t>
      </w:r>
    </w:p>
    <w:p w:rsidR="00D81124" w:rsidRPr="00D81124" w:rsidRDefault="00D81124" w:rsidP="00D81124">
      <w:pPr>
        <w:numPr>
          <w:ilvl w:val="0"/>
          <w:numId w:val="25"/>
        </w:numPr>
        <w:tabs>
          <w:tab w:val="num" w:pos="-709"/>
          <w:tab w:val="left" w:pos="1134"/>
        </w:tabs>
        <w:suppressAutoHyphens w:val="0"/>
        <w:spacing w:line="240" w:lineRule="auto"/>
        <w:ind w:left="0"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при оцінюванні Опонента беруть до уваги: коректність оцінки зробленої доповіді, повноту висвітлення як позитивних, так і негативних сторін доповіді, вміння вести наукову дискусію;</w:t>
      </w:r>
    </w:p>
    <w:p w:rsidR="00D81124" w:rsidRPr="00D81124" w:rsidRDefault="00D81124" w:rsidP="00D81124">
      <w:pPr>
        <w:numPr>
          <w:ilvl w:val="0"/>
          <w:numId w:val="26"/>
        </w:numPr>
        <w:tabs>
          <w:tab w:val="num" w:pos="-709"/>
          <w:tab w:val="left" w:pos="1134"/>
        </w:tabs>
        <w:suppressAutoHyphens w:val="0"/>
        <w:spacing w:line="240" w:lineRule="auto"/>
        <w:ind w:left="0"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при оцінюванні Рецензента беруть до уваги: коректність оцінки доповіді та роботи Опонента (неприпустима висока оцінка роботи Рецензента у випадку, коли він зовсім не дав оцінки роботі Опонента), вміння підтримувати наукову дискусію; </w:t>
      </w:r>
    </w:p>
    <w:p w:rsidR="00D81124" w:rsidRPr="00D81124" w:rsidRDefault="00D81124" w:rsidP="00D81124">
      <w:pPr>
        <w:numPr>
          <w:ilvl w:val="0"/>
          <w:numId w:val="26"/>
        </w:numPr>
        <w:tabs>
          <w:tab w:val="num" w:pos="-709"/>
          <w:tab w:val="left" w:pos="1134"/>
        </w:tabs>
        <w:suppressAutoHyphens w:val="0"/>
        <w:spacing w:line="240" w:lineRule="auto"/>
        <w:ind w:left="0"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оцінюється робота не тільки окремої людини, а команди, тому при виставленні оцінок враховується ступінь взаємодії між членами команди та активність усіх членів команди у ході дискусії.</w:t>
      </w:r>
    </w:p>
    <w:p w:rsidR="00DE0055" w:rsidRPr="00D81124" w:rsidRDefault="00D81124" w:rsidP="00221193">
      <w:pPr>
        <w:pStyle w:val="ae"/>
        <w:tabs>
          <w:tab w:val="num" w:pos="284"/>
          <w:tab w:val="left" w:pos="567"/>
        </w:tabs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E0055" w:rsidRPr="00D81124">
        <w:rPr>
          <w:b/>
          <w:sz w:val="28"/>
          <w:szCs w:val="28"/>
          <w:lang w:val="uk-UA"/>
        </w:rPr>
        <w:t>.1. Правила оцінювання командного бою</w:t>
      </w:r>
    </w:p>
    <w:p w:rsidR="00D81124" w:rsidRPr="00D81124" w:rsidRDefault="00D81124" w:rsidP="00D81124">
      <w:pPr>
        <w:tabs>
          <w:tab w:val="num" w:pos="-142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Оцінки командам із урахуванням виступів усіх її членів виставляються журі за результатами кожної дії командного фізбою: доповідь, опонування, рецензування (враховуються уточнюючі питання та відповіді на уточнюючі питання, участь у полеміці).</w:t>
      </w:r>
    </w:p>
    <w:p w:rsidR="00D81124" w:rsidRPr="00D81124" w:rsidRDefault="00D81124" w:rsidP="00D81124">
      <w:pPr>
        <w:tabs>
          <w:tab w:val="num" w:pos="-142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Кожна оцінка дорівнює цілому числу балів від 1 до 10.</w:t>
      </w:r>
    </w:p>
    <w:p w:rsidR="00D81124" w:rsidRPr="00BC4B64" w:rsidRDefault="00D81124" w:rsidP="00BC4B64">
      <w:pPr>
        <w:tabs>
          <w:tab w:val="num" w:pos="-142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При підрахуванні суми балів за участь у командному фізбою використовується система коефіцієнтів: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D81124" w:rsidRPr="00D81124" w:rsidTr="005545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Дія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Доповідач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Опонент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Рецензент</w:t>
            </w:r>
          </w:p>
        </w:tc>
      </w:tr>
      <w:tr w:rsidR="00D81124" w:rsidRPr="00D81124" w:rsidTr="005545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Коефіцієнт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3,0 або менше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4" w:rsidRPr="00D81124" w:rsidRDefault="00D81124" w:rsidP="00D81124">
            <w:pPr>
              <w:tabs>
                <w:tab w:val="num" w:pos="-142"/>
              </w:tabs>
              <w:suppressAutoHyphens w:val="0"/>
              <w:spacing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1,0</w:t>
            </w:r>
          </w:p>
        </w:tc>
      </w:tr>
    </w:tbl>
    <w:p w:rsidR="00BC4B64" w:rsidRDefault="00BC4B64" w:rsidP="00D81124">
      <w:pPr>
        <w:tabs>
          <w:tab w:val="num" w:pos="-142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</w:p>
    <w:p w:rsidR="00D81124" w:rsidRPr="00D81124" w:rsidRDefault="00D81124" w:rsidP="00D81124">
      <w:pPr>
        <w:tabs>
          <w:tab w:val="num" w:pos="-142"/>
        </w:tabs>
        <w:suppressAutoHyphens w:val="0"/>
        <w:spacing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Оцінка результатів участі учнів-членів команд у двох турах Турніру проводиться за однаковою процедурою.</w:t>
      </w:r>
    </w:p>
    <w:p w:rsidR="00D81124" w:rsidRPr="00D81124" w:rsidRDefault="00D81124" w:rsidP="00D81124">
      <w:pPr>
        <w:shd w:val="clear" w:color="auto" w:fill="FFFFFF"/>
        <w:suppressAutoHyphens w:val="0"/>
        <w:spacing w:before="5" w:line="240" w:lineRule="auto"/>
        <w:ind w:firstLine="720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 xml:space="preserve">За підсумками кожного командного бою визначається рейтинг команд, що враховує кількість отриманих командою балів та місце, яке посіла команда у даному турі. Рейтинг команди (Rj), що посіла місце j, визначається </w:t>
      </w:r>
      <w:r w:rsidRPr="00D81124">
        <w:rPr>
          <w:sz w:val="28"/>
          <w:szCs w:val="28"/>
          <w:lang w:val="uk-UA" w:eastAsia="ru-RU"/>
        </w:rPr>
        <w:lastRenderedPageBreak/>
        <w:t>за таблицею порівняння місця j, суми балів SPj і різниці між SP лідера і SPj команди:</w:t>
      </w:r>
    </w:p>
    <w:p w:rsidR="00D81124" w:rsidRPr="00D81124" w:rsidRDefault="00D81124" w:rsidP="00D81124">
      <w:pPr>
        <w:shd w:val="clear" w:color="auto" w:fill="FFFFFF"/>
        <w:suppressAutoHyphens w:val="0"/>
        <w:spacing w:before="5" w:line="240" w:lineRule="auto"/>
        <w:ind w:right="134" w:firstLine="540"/>
        <w:jc w:val="both"/>
        <w:rPr>
          <w:sz w:val="28"/>
          <w:szCs w:val="28"/>
          <w:highlight w:val="yellow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20"/>
        <w:gridCol w:w="1665"/>
        <w:gridCol w:w="1665"/>
        <w:gridCol w:w="1665"/>
        <w:gridCol w:w="1665"/>
      </w:tblGrid>
      <w:tr w:rsidR="00D81124" w:rsidRPr="00D81124" w:rsidTr="00554580">
        <w:tc>
          <w:tcPr>
            <w:tcW w:w="1980" w:type="dxa"/>
            <w:vMerge w:val="restart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380" w:type="dxa"/>
            <w:gridSpan w:val="5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 xml:space="preserve">Місце команди у командному бою </w:t>
            </w:r>
          </w:p>
        </w:tc>
      </w:tr>
      <w:tr w:rsidR="00D81124" w:rsidRPr="00D81124" w:rsidTr="00554580">
        <w:tc>
          <w:tcPr>
            <w:tcW w:w="1980" w:type="dxa"/>
            <w:vMerge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3,4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3,4</w:t>
            </w:r>
          </w:p>
        </w:tc>
      </w:tr>
      <w:tr w:rsidR="00D81124" w:rsidRPr="00D81124" w:rsidTr="00554580">
        <w:tc>
          <w:tcPr>
            <w:tcW w:w="1980" w:type="dxa"/>
            <w:vMerge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SP</w:t>
            </w:r>
            <w:r w:rsidRPr="00D81124">
              <w:rPr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D81124">
              <w:rPr>
                <w:sz w:val="28"/>
                <w:szCs w:val="28"/>
                <w:lang w:val="uk-UA" w:eastAsia="ru-RU"/>
              </w:rPr>
              <w:t>- SPj ≤ 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SP</w:t>
            </w:r>
            <w:r w:rsidRPr="00D81124">
              <w:rPr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D81124">
              <w:rPr>
                <w:sz w:val="28"/>
                <w:szCs w:val="28"/>
                <w:lang w:val="uk-UA" w:eastAsia="ru-RU"/>
              </w:rPr>
              <w:t>- SPj &gt; 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32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SP</w:t>
            </w:r>
            <w:r w:rsidRPr="00D81124">
              <w:rPr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81124">
              <w:rPr>
                <w:sz w:val="28"/>
                <w:szCs w:val="28"/>
                <w:lang w:val="uk-UA" w:eastAsia="ru-RU"/>
              </w:rPr>
              <w:t>- SPj ≤ 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SP</w:t>
            </w:r>
            <w:r w:rsidRPr="00D81124">
              <w:rPr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81124">
              <w:rPr>
                <w:sz w:val="28"/>
                <w:szCs w:val="28"/>
                <w:lang w:val="uk-UA" w:eastAsia="ru-RU"/>
              </w:rPr>
              <w:t>- SPj &gt; 1</w:t>
            </w:r>
          </w:p>
        </w:tc>
      </w:tr>
      <w:tr w:rsidR="00D81124" w:rsidRPr="00D81124" w:rsidTr="00554580">
        <w:tc>
          <w:tcPr>
            <w:tcW w:w="198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SPj ≥ 51</w:t>
            </w: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32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D81124" w:rsidRPr="00D81124" w:rsidTr="00554580">
        <w:tc>
          <w:tcPr>
            <w:tcW w:w="198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51 &gt; SPj ≥ 36</w:t>
            </w: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32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D81124" w:rsidRPr="00D81124" w:rsidTr="00554580">
        <w:tc>
          <w:tcPr>
            <w:tcW w:w="198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36 &gt; SPj ≥ 21</w:t>
            </w: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32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D81124" w:rsidRPr="00D81124" w:rsidTr="00554580">
        <w:tc>
          <w:tcPr>
            <w:tcW w:w="198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134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21 &gt; SPj</w:t>
            </w:r>
          </w:p>
        </w:tc>
        <w:tc>
          <w:tcPr>
            <w:tcW w:w="720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ind w:right="32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5" w:type="dxa"/>
          </w:tcPr>
          <w:p w:rsidR="00D81124" w:rsidRPr="00D81124" w:rsidRDefault="00D81124" w:rsidP="00D81124">
            <w:pPr>
              <w:suppressAutoHyphens w:val="0"/>
              <w:spacing w:before="5" w:line="326" w:lineRule="exact"/>
              <w:jc w:val="center"/>
              <w:rPr>
                <w:sz w:val="28"/>
                <w:szCs w:val="28"/>
                <w:lang w:val="uk-UA" w:eastAsia="ru-RU"/>
              </w:rPr>
            </w:pPr>
            <w:r w:rsidRPr="00D81124">
              <w:rPr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134" w:firstLine="709"/>
        <w:jc w:val="both"/>
        <w:rPr>
          <w:sz w:val="28"/>
          <w:szCs w:val="28"/>
          <w:highlight w:val="yellow"/>
          <w:lang w:val="uk-UA" w:eastAsia="ru-RU"/>
        </w:rPr>
      </w:pPr>
    </w:p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SP – сума балів, яка дорівнює сумі арифметично усереднених балів, помножених на відповідні коефіцієнти.</w:t>
      </w:r>
    </w:p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SPj – сума балів команди, яка зайняла місце j у даному турі.</w:t>
      </w:r>
    </w:p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Це правило визначення рейтингу використовується в обох турах.</w:t>
      </w:r>
    </w:p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Для підбиття підсумків Турніру визначаються:</w:t>
      </w:r>
    </w:p>
    <w:p w:rsidR="00D81124" w:rsidRPr="00D81124" w:rsidRDefault="00D81124" w:rsidP="00D81124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TSP – загальна сума балів, яка дорівнює сумі SPj,</w:t>
      </w:r>
    </w:p>
    <w:p w:rsidR="00D81124" w:rsidRPr="00D81124" w:rsidRDefault="00D81124" w:rsidP="0087353C">
      <w:pPr>
        <w:shd w:val="clear" w:color="auto" w:fill="FFFFFF"/>
        <w:suppressAutoHyphens w:val="0"/>
        <w:spacing w:line="240" w:lineRule="auto"/>
        <w:ind w:right="-5" w:firstLine="709"/>
        <w:jc w:val="both"/>
        <w:rPr>
          <w:sz w:val="28"/>
          <w:szCs w:val="28"/>
          <w:lang w:val="uk-UA" w:eastAsia="ru-RU"/>
        </w:rPr>
      </w:pPr>
      <w:r w:rsidRPr="00D81124">
        <w:rPr>
          <w:sz w:val="28"/>
          <w:szCs w:val="28"/>
          <w:lang w:val="uk-UA" w:eastAsia="ru-RU"/>
        </w:rPr>
        <w:t>TR – загальний рейтинг – сума рейтингів команди в обох турах.</w:t>
      </w:r>
    </w:p>
    <w:p w:rsidR="00DE0055" w:rsidRPr="00221193" w:rsidRDefault="0087353C" w:rsidP="00F541BD">
      <w:pPr>
        <w:pStyle w:val="ae"/>
        <w:tabs>
          <w:tab w:val="num" w:pos="284"/>
          <w:tab w:val="left" w:pos="567"/>
        </w:tabs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8</w:t>
      </w:r>
      <w:r w:rsidR="00DE0055" w:rsidRPr="00221193">
        <w:rPr>
          <w:b/>
          <w:sz w:val="28"/>
          <w:szCs w:val="28"/>
        </w:rPr>
        <w:t>. Переможці Турніру</w:t>
      </w:r>
    </w:p>
    <w:p w:rsidR="00D81124" w:rsidRDefault="00D81124" w:rsidP="00221193">
      <w:pPr>
        <w:shd w:val="clear" w:color="auto" w:fill="FFFFFF"/>
        <w:tabs>
          <w:tab w:val="num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D81124">
        <w:rPr>
          <w:sz w:val="28"/>
          <w:szCs w:val="28"/>
        </w:rPr>
        <w:t>Переможці Турніру визначаються за загальним рейтингом TR. При однаковому загальному рейтингу для визначення місця команди у Турнірі враховується загальна сума балів TSP.</w:t>
      </w:r>
    </w:p>
    <w:p w:rsidR="00DE0055" w:rsidRPr="004E64FA" w:rsidRDefault="00DE0055" w:rsidP="00221193">
      <w:pPr>
        <w:shd w:val="clear" w:color="auto" w:fill="FFFFFF"/>
        <w:tabs>
          <w:tab w:val="num" w:pos="284"/>
          <w:tab w:val="left" w:pos="567"/>
        </w:tabs>
        <w:ind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Переможцями у загальному заліку Турніру вважаються команди, які отримали найбільший загальний рейтинг.</w:t>
      </w:r>
      <w:r>
        <w:rPr>
          <w:sz w:val="28"/>
          <w:szCs w:val="28"/>
        </w:rPr>
        <w:t xml:space="preserve"> Кількість команд-переможців не </w:t>
      </w:r>
      <w:r w:rsidRPr="004E64FA">
        <w:rPr>
          <w:sz w:val="28"/>
          <w:szCs w:val="28"/>
        </w:rPr>
        <w:t xml:space="preserve">може перевищувати 50% від загальної </w:t>
      </w:r>
      <w:r w:rsidRPr="004E64FA">
        <w:rPr>
          <w:spacing w:val="-1"/>
          <w:sz w:val="28"/>
          <w:szCs w:val="28"/>
        </w:rPr>
        <w:t xml:space="preserve">кількості команд. Переможцями Турніру можуть бути команди, які набрали не </w:t>
      </w:r>
      <w:r w:rsidRPr="004E64FA">
        <w:rPr>
          <w:sz w:val="28"/>
          <w:szCs w:val="28"/>
        </w:rPr>
        <w:t>менш 50</w:t>
      </w:r>
      <w:r>
        <w:rPr>
          <w:sz w:val="28"/>
          <w:szCs w:val="28"/>
        </w:rPr>
        <w:t> </w:t>
      </w:r>
      <w:r w:rsidRPr="004E64FA">
        <w:rPr>
          <w:sz w:val="28"/>
          <w:szCs w:val="28"/>
        </w:rPr>
        <w:t>% від максимальної кількості балів.</w:t>
      </w:r>
    </w:p>
    <w:p w:rsidR="00DE0055" w:rsidRPr="004E64FA" w:rsidRDefault="00DE0055" w:rsidP="00221193">
      <w:pPr>
        <w:shd w:val="clear" w:color="auto" w:fill="FFFFFF"/>
        <w:tabs>
          <w:tab w:val="num" w:pos="284"/>
          <w:tab w:val="left" w:pos="567"/>
        </w:tabs>
        <w:ind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Дипломом І ступеня нагороджується одна команда, що отримала максимальний рейтинг і має найбільшу кількість балів. Розподіл дипломів</w:t>
      </w:r>
      <w:r>
        <w:rPr>
          <w:sz w:val="28"/>
          <w:szCs w:val="28"/>
        </w:rPr>
        <w:t xml:space="preserve"> </w:t>
      </w:r>
      <w:r w:rsidRPr="004E64F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 </w:t>
      </w:r>
      <w:r w:rsidRPr="004E64FA">
        <w:rPr>
          <w:sz w:val="28"/>
          <w:szCs w:val="28"/>
        </w:rPr>
        <w:t xml:space="preserve">та </w:t>
      </w:r>
      <w:r w:rsidRPr="004E64FA">
        <w:rPr>
          <w:sz w:val="28"/>
          <w:szCs w:val="28"/>
          <w:lang w:val="en-US"/>
        </w:rPr>
        <w:t>III</w:t>
      </w:r>
      <w:r w:rsidRPr="004E64FA">
        <w:rPr>
          <w:sz w:val="28"/>
          <w:szCs w:val="28"/>
        </w:rPr>
        <w:t xml:space="preserve"> ступеня вирішує оргкомітет.</w:t>
      </w:r>
    </w:p>
    <w:p w:rsidR="00DE0055" w:rsidRPr="00221193" w:rsidRDefault="0087353C" w:rsidP="008864C7">
      <w:pPr>
        <w:pStyle w:val="ae"/>
        <w:tabs>
          <w:tab w:val="num" w:pos="284"/>
          <w:tab w:val="left" w:pos="567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="00DE0055" w:rsidRPr="00221193">
        <w:rPr>
          <w:b/>
          <w:sz w:val="28"/>
          <w:szCs w:val="28"/>
        </w:rPr>
        <w:t>. Апеляція</w:t>
      </w:r>
    </w:p>
    <w:p w:rsidR="00DE0055" w:rsidRPr="00F932D3" w:rsidRDefault="00DE0055" w:rsidP="00F541BD">
      <w:pPr>
        <w:pStyle w:val="ae"/>
        <w:tabs>
          <w:tab w:val="num" w:pos="0"/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У випад</w:t>
      </w:r>
      <w:r>
        <w:rPr>
          <w:sz w:val="28"/>
          <w:szCs w:val="28"/>
        </w:rPr>
        <w:t xml:space="preserve">ку, якщо команда не задоволена </w:t>
      </w:r>
      <w:r w:rsidRPr="00F932D3">
        <w:rPr>
          <w:sz w:val="28"/>
          <w:szCs w:val="28"/>
        </w:rPr>
        <w:t xml:space="preserve">роботою </w:t>
      </w:r>
      <w:r>
        <w:rPr>
          <w:sz w:val="28"/>
          <w:szCs w:val="28"/>
        </w:rPr>
        <w:t xml:space="preserve">ведучого командного бою, роботою членів журі, </w:t>
      </w:r>
      <w:r w:rsidRPr="00F932D3">
        <w:rPr>
          <w:sz w:val="28"/>
          <w:szCs w:val="28"/>
        </w:rPr>
        <w:t xml:space="preserve">результатами бою, </w:t>
      </w:r>
      <w:r>
        <w:rPr>
          <w:sz w:val="28"/>
          <w:szCs w:val="28"/>
        </w:rPr>
        <w:t>вона має право протягом 10 </w:t>
      </w:r>
      <w:r w:rsidRPr="00F932D3">
        <w:rPr>
          <w:sz w:val="28"/>
          <w:szCs w:val="28"/>
        </w:rPr>
        <w:t>хвилин після закінчення командного бою подати апеляцію до оргкомітету Турніру. Апеляція подається до оргкомітету Турніру тільки капітаном команди.</w:t>
      </w:r>
    </w:p>
    <w:p w:rsidR="00DE0055" w:rsidRPr="00F932D3" w:rsidRDefault="00DE0055" w:rsidP="00F541BD">
      <w:pPr>
        <w:pStyle w:val="ae"/>
        <w:tabs>
          <w:tab w:val="num" w:pos="0"/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Апеляція команди повинна містити в собі:</w:t>
      </w:r>
    </w:p>
    <w:p w:rsidR="00DE0055" w:rsidRPr="00F932D3" w:rsidRDefault="00DE0055" w:rsidP="00F541BD">
      <w:pPr>
        <w:pStyle w:val="ae"/>
        <w:numPr>
          <w:ilvl w:val="0"/>
          <w:numId w:val="14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32D3">
        <w:rPr>
          <w:sz w:val="28"/>
          <w:szCs w:val="28"/>
        </w:rPr>
        <w:t>иклад факту порушення</w:t>
      </w:r>
      <w:r>
        <w:rPr>
          <w:sz w:val="28"/>
          <w:szCs w:val="28"/>
        </w:rPr>
        <w:t>;</w:t>
      </w:r>
    </w:p>
    <w:p w:rsidR="00DE0055" w:rsidRPr="00F932D3" w:rsidRDefault="00DE0055" w:rsidP="00F541BD">
      <w:pPr>
        <w:pStyle w:val="ae"/>
        <w:numPr>
          <w:ilvl w:val="0"/>
          <w:numId w:val="14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32D3">
        <w:rPr>
          <w:sz w:val="28"/>
          <w:szCs w:val="28"/>
        </w:rPr>
        <w:t>осилання на ті пункти умов проведення Турніру, які було порушено</w:t>
      </w:r>
      <w:r>
        <w:rPr>
          <w:sz w:val="28"/>
          <w:szCs w:val="28"/>
        </w:rPr>
        <w:t>;</w:t>
      </w:r>
    </w:p>
    <w:p w:rsidR="00DE0055" w:rsidRPr="00F932D3" w:rsidRDefault="00DE0055" w:rsidP="001402C8">
      <w:pPr>
        <w:pStyle w:val="ae"/>
        <w:numPr>
          <w:ilvl w:val="0"/>
          <w:numId w:val="14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32D3">
        <w:rPr>
          <w:sz w:val="28"/>
          <w:szCs w:val="28"/>
        </w:rPr>
        <w:t>осилання на те, що інша команда або команди-учасниці бою, ведучий теж визнали факт порушення.</w:t>
      </w:r>
    </w:p>
    <w:p w:rsidR="00DE0055" w:rsidRPr="00F932D3" w:rsidRDefault="00DE0055" w:rsidP="00F541BD">
      <w:pPr>
        <w:pStyle w:val="ae"/>
        <w:tabs>
          <w:tab w:val="num" w:pos="0"/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Оргкомітет разом з журі розглядає апеляцію на спільному засіданні і приймає рішення за наявності факту порушення до закінчення відповідного туру Турніру.</w:t>
      </w:r>
    </w:p>
    <w:p w:rsidR="00DE0055" w:rsidRPr="00F932D3" w:rsidRDefault="00DE0055" w:rsidP="00F541BD">
      <w:pPr>
        <w:pStyle w:val="ae"/>
        <w:tabs>
          <w:tab w:val="num" w:pos="0"/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lastRenderedPageBreak/>
        <w:t>Претензії команди не будуть задоволені, якщо:</w:t>
      </w:r>
    </w:p>
    <w:p w:rsidR="00DE0055" w:rsidRPr="00F932D3" w:rsidRDefault="00DE0055" w:rsidP="00F541BD">
      <w:pPr>
        <w:pStyle w:val="ae"/>
        <w:numPr>
          <w:ilvl w:val="0"/>
          <w:numId w:val="20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порушення виходить за межі умов проведення Турніру;</w:t>
      </w:r>
    </w:p>
    <w:p w:rsidR="00DE0055" w:rsidRDefault="00DE0055" w:rsidP="00F541BD">
      <w:pPr>
        <w:pStyle w:val="ae"/>
        <w:numPr>
          <w:ilvl w:val="0"/>
          <w:numId w:val="20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журі та інші учасники командного бою не визнають факту порушення;</w:t>
      </w:r>
    </w:p>
    <w:p w:rsidR="00DE0055" w:rsidRPr="00F932D3" w:rsidRDefault="00DE0055" w:rsidP="001402C8">
      <w:pPr>
        <w:pStyle w:val="ae"/>
        <w:numPr>
          <w:ilvl w:val="0"/>
          <w:numId w:val="20"/>
        </w:numPr>
        <w:tabs>
          <w:tab w:val="clear" w:pos="1260"/>
          <w:tab w:val="num" w:pos="0"/>
          <w:tab w:val="left" w:pos="567"/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наявність або відсутність факту порушення ніяким чином не змінюють результати бою.</w:t>
      </w:r>
    </w:p>
    <w:p w:rsidR="00B21594" w:rsidRPr="001402C8" w:rsidRDefault="00DE0055" w:rsidP="001402C8">
      <w:pPr>
        <w:pStyle w:val="ae"/>
        <w:tabs>
          <w:tab w:val="num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F932D3">
        <w:rPr>
          <w:sz w:val="28"/>
          <w:szCs w:val="28"/>
        </w:rPr>
        <w:t xml:space="preserve">У випадку справедливої апеляції спосіб її задовольнити повинен бути </w:t>
      </w:r>
      <w:r>
        <w:rPr>
          <w:sz w:val="28"/>
          <w:szCs w:val="28"/>
        </w:rPr>
        <w:t>визначений</w:t>
      </w:r>
      <w:r w:rsidRPr="00F932D3">
        <w:rPr>
          <w:sz w:val="28"/>
          <w:szCs w:val="28"/>
        </w:rPr>
        <w:t xml:space="preserve"> оргкомітетом та журі Турніру на спільному засіданні д</w:t>
      </w:r>
      <w:r>
        <w:rPr>
          <w:sz w:val="28"/>
          <w:szCs w:val="28"/>
        </w:rPr>
        <w:t>о </w:t>
      </w:r>
      <w:r w:rsidRPr="00F932D3">
        <w:rPr>
          <w:sz w:val="28"/>
          <w:szCs w:val="28"/>
        </w:rPr>
        <w:t>закінчення</w:t>
      </w:r>
      <w:r w:rsidR="001402C8">
        <w:rPr>
          <w:sz w:val="28"/>
          <w:szCs w:val="28"/>
          <w:lang w:val="uk-UA"/>
        </w:rPr>
        <w:t xml:space="preserve"> </w:t>
      </w:r>
      <w:r w:rsidRPr="00F932D3">
        <w:rPr>
          <w:sz w:val="28"/>
          <w:szCs w:val="28"/>
        </w:rPr>
        <w:t xml:space="preserve"> відповідного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 xml:space="preserve"> Т</w:t>
      </w:r>
      <w:r>
        <w:rPr>
          <w:sz w:val="28"/>
          <w:szCs w:val="28"/>
        </w:rPr>
        <w:t>урніру</w:t>
      </w:r>
      <w:r>
        <w:rPr>
          <w:sz w:val="28"/>
          <w:szCs w:val="28"/>
          <w:lang w:val="uk-UA"/>
        </w:rPr>
        <w:t>.</w:t>
      </w:r>
      <w:r w:rsidR="008A4F4C">
        <w:rPr>
          <w:color w:val="000000"/>
          <w:sz w:val="28"/>
          <w:szCs w:val="28"/>
          <w:lang w:val="uk-UA" w:eastAsia="ru-RU"/>
        </w:rPr>
        <w:t xml:space="preserve"> </w:t>
      </w:r>
    </w:p>
    <w:p w:rsidR="00B21594" w:rsidRDefault="001D4A79" w:rsidP="001402C8">
      <w:pPr>
        <w:shd w:val="clear" w:color="auto" w:fill="FFFFFF"/>
        <w:suppressAutoHyphens w:val="0"/>
        <w:spacing w:line="322" w:lineRule="exact"/>
        <w:ind w:left="709" w:hanging="709"/>
        <w:jc w:val="both"/>
        <w:rPr>
          <w:b/>
          <w:color w:val="000000"/>
          <w:spacing w:val="-1"/>
          <w:sz w:val="28"/>
          <w:szCs w:val="28"/>
          <w:lang w:val="uk-UA" w:eastAsia="ru-RU"/>
        </w:rPr>
      </w:pPr>
      <w:r>
        <w:rPr>
          <w:b/>
          <w:color w:val="000000"/>
          <w:spacing w:val="-1"/>
          <w:sz w:val="28"/>
          <w:szCs w:val="28"/>
          <w:lang w:val="uk-UA" w:eastAsia="ru-RU"/>
        </w:rPr>
        <w:tab/>
      </w:r>
      <w:r w:rsidR="008A4F4C">
        <w:rPr>
          <w:b/>
          <w:color w:val="000000"/>
          <w:spacing w:val="-1"/>
          <w:sz w:val="28"/>
          <w:szCs w:val="28"/>
          <w:lang w:val="uk-UA" w:eastAsia="ru-RU"/>
        </w:rPr>
        <w:t>1</w:t>
      </w:r>
      <w:r w:rsidR="0087353C">
        <w:rPr>
          <w:b/>
          <w:color w:val="000000"/>
          <w:spacing w:val="-1"/>
          <w:sz w:val="28"/>
          <w:szCs w:val="28"/>
          <w:lang w:val="uk-UA" w:eastAsia="ru-RU"/>
        </w:rPr>
        <w:t>0</w:t>
      </w:r>
      <w:r w:rsidR="008A4F4C">
        <w:rPr>
          <w:b/>
          <w:color w:val="000000"/>
          <w:spacing w:val="-1"/>
          <w:sz w:val="28"/>
          <w:szCs w:val="28"/>
          <w:lang w:val="uk-UA" w:eastAsia="ru-RU"/>
        </w:rPr>
        <w:t>. Нагородження переможців</w:t>
      </w:r>
    </w:p>
    <w:p w:rsidR="00B21594" w:rsidRDefault="008A4F4C">
      <w:pPr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Команди – переможці Турніру нагороджуються дипломами Управління освіти адміністрації Київського району Харківської міської ради.</w:t>
      </w:r>
    </w:p>
    <w:p w:rsidR="00B21594" w:rsidRDefault="008A4F4C">
      <w:pPr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Нагородження переможців Турніру у командному заліку відбувається після затвердження списку переможців начальником Управління освіти адміністрації Київського району Харківської міської ради. </w:t>
      </w:r>
    </w:p>
    <w:p w:rsidR="00B21594" w:rsidRDefault="00B21594">
      <w:pPr>
        <w:suppressAutoHyphens w:val="0"/>
        <w:ind w:left="-142" w:firstLine="360"/>
        <w:jc w:val="both"/>
        <w:rPr>
          <w:color w:val="000000"/>
          <w:sz w:val="28"/>
          <w:szCs w:val="28"/>
          <w:lang w:val="uk-UA" w:eastAsia="ru-RU"/>
        </w:rPr>
      </w:pPr>
    </w:p>
    <w:p w:rsidR="00B21594" w:rsidRDefault="00B21594">
      <w:pPr>
        <w:suppressAutoHyphens w:val="0"/>
        <w:ind w:left="6096"/>
        <w:rPr>
          <w:color w:val="000000"/>
          <w:sz w:val="28"/>
          <w:szCs w:val="28"/>
          <w:lang w:val="uk-UA" w:eastAsia="ru-RU"/>
        </w:rPr>
      </w:pPr>
    </w:p>
    <w:p w:rsidR="00B21594" w:rsidRDefault="00B21594">
      <w:pPr>
        <w:tabs>
          <w:tab w:val="left" w:pos="7088"/>
        </w:tabs>
        <w:suppressAutoHyphens w:val="0"/>
        <w:rPr>
          <w:color w:val="000000"/>
          <w:sz w:val="28"/>
          <w:szCs w:val="28"/>
          <w:lang w:val="uk-UA" w:eastAsia="ru-RU"/>
        </w:rPr>
      </w:pPr>
    </w:p>
    <w:p w:rsidR="00B21594" w:rsidRDefault="008A4F4C">
      <w:pPr>
        <w:tabs>
          <w:tab w:val="left" w:pos="7088"/>
        </w:tabs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Директор методичного центру                                                  І.В. НАСТЕНКО</w:t>
      </w:r>
    </w:p>
    <w:sectPr w:rsidR="00B21594" w:rsidSect="00E71600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FD" w:rsidRDefault="00FC2FFD">
      <w:pPr>
        <w:spacing w:line="240" w:lineRule="auto"/>
      </w:pPr>
      <w:r>
        <w:separator/>
      </w:r>
    </w:p>
  </w:endnote>
  <w:endnote w:type="continuationSeparator" w:id="0">
    <w:p w:rsidR="00FC2FFD" w:rsidRDefault="00FC2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1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FD" w:rsidRDefault="00FC2FFD">
      <w:pPr>
        <w:spacing w:line="240" w:lineRule="auto"/>
      </w:pPr>
      <w:r>
        <w:separator/>
      </w:r>
    </w:p>
  </w:footnote>
  <w:footnote w:type="continuationSeparator" w:id="0">
    <w:p w:rsidR="00FC2FFD" w:rsidRDefault="00FC2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94" w:rsidRPr="00410A84" w:rsidRDefault="008A4F4C">
    <w:pPr>
      <w:pStyle w:val="a9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9F27B3">
      <w:rPr>
        <w:noProof/>
      </w:rPr>
      <w:t>1</w:t>
    </w:r>
    <w:r>
      <w:fldChar w:fldCharType="end"/>
    </w:r>
    <w:r w:rsidR="00410A84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43"/>
    <w:multiLevelType w:val="hybridMultilevel"/>
    <w:tmpl w:val="76E471D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E4794F"/>
    <w:multiLevelType w:val="hybridMultilevel"/>
    <w:tmpl w:val="3E70C07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A20767"/>
    <w:multiLevelType w:val="multilevel"/>
    <w:tmpl w:val="6FF6AC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4623E1"/>
    <w:multiLevelType w:val="hybridMultilevel"/>
    <w:tmpl w:val="4E36FFB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807126"/>
    <w:multiLevelType w:val="multilevel"/>
    <w:tmpl w:val="2F10F0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ECA"/>
    <w:multiLevelType w:val="hybridMultilevel"/>
    <w:tmpl w:val="22462296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6">
    <w:nsid w:val="10873C5C"/>
    <w:multiLevelType w:val="hybridMultilevel"/>
    <w:tmpl w:val="B9AED044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7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D1B2F"/>
    <w:multiLevelType w:val="hybridMultilevel"/>
    <w:tmpl w:val="1DB4F0D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A369FB"/>
    <w:multiLevelType w:val="hybridMultilevel"/>
    <w:tmpl w:val="2958716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1D16C7"/>
    <w:multiLevelType w:val="multilevel"/>
    <w:tmpl w:val="F962AA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5F0F66"/>
    <w:multiLevelType w:val="multilevel"/>
    <w:tmpl w:val="C27CC27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3D390B"/>
    <w:multiLevelType w:val="hybridMultilevel"/>
    <w:tmpl w:val="4366260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C56F78"/>
    <w:multiLevelType w:val="multilevel"/>
    <w:tmpl w:val="465CC0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56935"/>
    <w:multiLevelType w:val="multilevel"/>
    <w:tmpl w:val="B21436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01854"/>
    <w:multiLevelType w:val="multilevel"/>
    <w:tmpl w:val="1AF47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7915D2"/>
    <w:multiLevelType w:val="hybridMultilevel"/>
    <w:tmpl w:val="4CBE651C"/>
    <w:lvl w:ilvl="0" w:tplc="3E1AB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436FF"/>
    <w:multiLevelType w:val="hybridMultilevel"/>
    <w:tmpl w:val="38D00FA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E2226F"/>
    <w:multiLevelType w:val="hybridMultilevel"/>
    <w:tmpl w:val="76E48D5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F387A9C"/>
    <w:multiLevelType w:val="hybridMultilevel"/>
    <w:tmpl w:val="E6D4D3B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584F6B"/>
    <w:multiLevelType w:val="hybridMultilevel"/>
    <w:tmpl w:val="07720BF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A0C6B60"/>
    <w:multiLevelType w:val="hybridMultilevel"/>
    <w:tmpl w:val="23DC077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7E54B9"/>
    <w:multiLevelType w:val="multilevel"/>
    <w:tmpl w:val="F098C12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551071"/>
    <w:multiLevelType w:val="hybridMultilevel"/>
    <w:tmpl w:val="A9E42E1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43CF3"/>
    <w:multiLevelType w:val="hybridMultilevel"/>
    <w:tmpl w:val="E1864EFA"/>
    <w:lvl w:ilvl="0" w:tplc="F092A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750C1"/>
    <w:multiLevelType w:val="multilevel"/>
    <w:tmpl w:val="7CA40F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4"/>
  </w:num>
  <w:num w:numId="5">
    <w:abstractNumId w:val="22"/>
  </w:num>
  <w:num w:numId="6">
    <w:abstractNumId w:val="25"/>
  </w:num>
  <w:num w:numId="7">
    <w:abstractNumId w:val="4"/>
  </w:num>
  <w:num w:numId="8">
    <w:abstractNumId w:val="10"/>
  </w:num>
  <w:num w:numId="9">
    <w:abstractNumId w:val="15"/>
  </w:num>
  <w:num w:numId="10">
    <w:abstractNumId w:val="2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18"/>
  </w:num>
  <w:num w:numId="19">
    <w:abstractNumId w:val="1"/>
  </w:num>
  <w:num w:numId="20">
    <w:abstractNumId w:val="8"/>
  </w:num>
  <w:num w:numId="21">
    <w:abstractNumId w:val="16"/>
  </w:num>
  <w:num w:numId="22">
    <w:abstractNumId w:val="12"/>
  </w:num>
  <w:num w:numId="23">
    <w:abstractNumId w:val="17"/>
  </w:num>
  <w:num w:numId="24">
    <w:abstractNumId w:val="0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594"/>
    <w:rsid w:val="000E28A8"/>
    <w:rsid w:val="001402C8"/>
    <w:rsid w:val="001D4A79"/>
    <w:rsid w:val="00221193"/>
    <w:rsid w:val="00410A84"/>
    <w:rsid w:val="004F3682"/>
    <w:rsid w:val="00664F67"/>
    <w:rsid w:val="00702C74"/>
    <w:rsid w:val="00706B6A"/>
    <w:rsid w:val="00835644"/>
    <w:rsid w:val="0087353C"/>
    <w:rsid w:val="008864C7"/>
    <w:rsid w:val="008A4F4C"/>
    <w:rsid w:val="009034AD"/>
    <w:rsid w:val="009F27B3"/>
    <w:rsid w:val="00B21594"/>
    <w:rsid w:val="00B62A38"/>
    <w:rsid w:val="00BC4B64"/>
    <w:rsid w:val="00CB4526"/>
    <w:rsid w:val="00CF7F3D"/>
    <w:rsid w:val="00D81124"/>
    <w:rsid w:val="00DE0055"/>
    <w:rsid w:val="00DF1D0D"/>
    <w:rsid w:val="00E71600"/>
    <w:rsid w:val="00F541BD"/>
    <w:rsid w:val="00F801DE"/>
    <w:rsid w:val="00F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Lohit Hind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Times" w:hAnsi="Times" w:cs="Lohit Hindi"/>
      <w:i/>
      <w:iCs/>
    </w:rPr>
  </w:style>
  <w:style w:type="paragraph" w:styleId="a8">
    <w:name w:val="index heading"/>
    <w:basedOn w:val="a"/>
    <w:pPr>
      <w:suppressLineNumbers/>
    </w:pPr>
    <w:rPr>
      <w:rFonts w:ascii="Times" w:hAnsi="Times" w:cs="Lohit Hindi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footer"/>
    <w:basedOn w:val="a"/>
    <w:pPr>
      <w:tabs>
        <w:tab w:val="center" w:pos="4819"/>
        <w:tab w:val="right" w:pos="9639"/>
      </w:tabs>
    </w:pPr>
  </w:style>
  <w:style w:type="paragraph" w:styleId="ab">
    <w:name w:val="Balloon Text"/>
    <w:basedOn w:val="a"/>
    <w:link w:val="ac"/>
    <w:uiPriority w:val="99"/>
    <w:semiHidden/>
    <w:unhideWhenUsed/>
    <w:rsid w:val="001D4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A79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835644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02C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02C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E2FD-A6A0-4DAB-AF99-2CEF3DD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9691</Words>
  <Characters>5525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SergNast</dc:creator>
  <cp:lastModifiedBy>SergNast</cp:lastModifiedBy>
  <cp:revision>22</cp:revision>
  <cp:lastPrinted>2019-09-17T09:55:00Z</cp:lastPrinted>
  <dcterms:created xsi:type="dcterms:W3CDTF">2019-09-07T16:38:00Z</dcterms:created>
  <dcterms:modified xsi:type="dcterms:W3CDTF">2019-09-29T13:27:00Z</dcterms:modified>
</cp:coreProperties>
</file>