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26"/>
          <w:szCs w:val="26"/>
        </w:rPr>
      </w:pPr>
      <w:bookmarkStart w:id="0" w:name="_GoBack"/>
      <w:bookmarkStart w:id="1" w:name="_gjdgxs"/>
      <w:bookmarkEnd w:id="0"/>
      <w:bookmarkEnd w:id="1"/>
      <w:r>
        <w:rPr>
          <w:rFonts w:ascii="Times New Roman" w:cs="Times New Roman" w:hAnsi="Times New Roman"/>
          <w:b/>
          <w:sz w:val="26"/>
          <w:szCs w:val="26"/>
        </w:rPr>
        <w:t>Завдання заочного етапу ІІ міського турніру юних інформатиків</w:t>
      </w:r>
    </w:p>
    <w:p>
      <w:pPr>
        <w:pStyle w:val="style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(2017/2018 навчальний рік)</w:t>
      </w:r>
    </w:p>
    <w:p>
      <w:pPr>
        <w:pStyle w:val="style0"/>
        <w:jc w:val="center"/>
        <w:rPr>
          <w:rFonts w:cs="Helvetica Neue" w:eastAsia="Helvetica Neue"/>
          <w:b/>
          <w:sz w:val="17"/>
          <w:szCs w:val="17"/>
        </w:rPr>
      </w:pPr>
      <w:bookmarkStart w:id="2" w:name="_GoBack"/>
      <w:bookmarkStart w:id="3" w:name="_GoBack"/>
      <w:bookmarkEnd w:id="3"/>
      <w:r>
        <w:rPr>
          <w:rFonts w:cs="Helvetica Neue" w:eastAsia="Helvetica Neue"/>
          <w:b/>
          <w:sz w:val="17"/>
          <w:szCs w:val="17"/>
        </w:rPr>
      </w:r>
    </w:p>
    <w:p>
      <w:pPr>
        <w:pStyle w:val="style0"/>
        <w:ind w:firstLine="720" w:left="0" w:right="0"/>
        <w:jc w:val="both"/>
        <w:rPr>
          <w:rFonts w:ascii="Times New Roman" w:cs="Times New Roman" w:eastAsia="Helvetica Neue" w:hAnsi="Times New Roman"/>
          <w:sz w:val="26"/>
          <w:szCs w:val="26"/>
        </w:rPr>
      </w:pPr>
      <w:r>
        <w:rPr>
          <w:rFonts w:ascii="Times New Roman" w:cs="Times New Roman" w:eastAsia="Helvetica Neue" w:hAnsi="Times New Roman"/>
          <w:sz w:val="26"/>
          <w:szCs w:val="26"/>
        </w:rPr>
        <w:t xml:space="preserve">Завдання заочного етапу ІІ міського турніру юних інформатиків повністю відповідають завданням І туру Всеукраїнського турніру юних інформатиків. Усі завдання не є обов’язковими для виконання. Послідовність виконання завдань обирається командами самостійно. Під час оцінювання буде враховано відсоток та рівень виконання кожного завдання окремо. </w:t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  <w:sz w:val="20"/>
          <w:szCs w:val="20"/>
        </w:rPr>
      </w:pPr>
      <w:r>
        <w:rPr>
          <w:rFonts w:ascii="Times New Roman" w:cs="Times New Roman" w:eastAsia="Helvetica Neue" w:hAnsi="Times New Roman"/>
          <w:b/>
          <w:sz w:val="20"/>
          <w:szCs w:val="20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Тема задачі-проекту: Модель електричних ланцюгів</w:t>
      </w:r>
    </w:p>
    <w:p>
      <w:pPr>
        <w:pStyle w:val="style0"/>
        <w:jc w:val="both"/>
        <w:rPr>
          <w:rFonts w:ascii="Times New Roman" w:cs="Times New Roman" w:eastAsia="Helvetica Neue" w:hAnsi="Times New Roman"/>
          <w:sz w:val="16"/>
          <w:szCs w:val="16"/>
        </w:rPr>
      </w:pPr>
      <w:r>
        <w:rPr>
          <w:rFonts w:ascii="Times New Roman" w:cs="Times New Roman" w:eastAsia="Helvetica Neue" w:hAnsi="Times New Roman"/>
          <w:sz w:val="16"/>
          <w:szCs w:val="16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Завдання 1. Створити модель розрахунків електричних ланцюгів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1.1. Створити опис початкових, проміжних та вихідних параметрів моделі. Модель повинна описувати електричну схему та її компоненти, такі як дроти, елементи живлення, резистори, лампочки, перемикачі тощо.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1.2. Вказати залежності між параметрами у вигляді математичних рівнянь та нерівностей.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1.3. Розробити алгоритм розрахунків за моделлю для імітації роботи електричної схеми із заданими початковими параметрами.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1.4. Вказати обмеження та припущення моделі.</w:t>
      </w:r>
    </w:p>
    <w:p>
      <w:pPr>
        <w:pStyle w:val="style0"/>
        <w:jc w:val="both"/>
        <w:rPr>
          <w:rFonts w:ascii="Times New Roman" w:cs="Times New Roman" w:eastAsia="Helvetica Neue" w:hAnsi="Times New Roman"/>
          <w:sz w:val="16"/>
          <w:szCs w:val="16"/>
        </w:rPr>
      </w:pPr>
      <w:r>
        <w:rPr>
          <w:rFonts w:ascii="Times New Roman" w:cs="Times New Roman" w:eastAsia="Helvetica Neue" w:hAnsi="Times New Roman"/>
          <w:sz w:val="16"/>
          <w:szCs w:val="16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Завдання 2. Розробити візуальний конструктор електричних схем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2.1. Створити програму двовимірної візуалізації електричних ланцюгів.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2.2. Реалізувати можливість додавати та видаляти елементи схеми.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2.3. Надати можливість пересувати та повертати існуючі елементи схеми.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2.4. Реалізувати можливість графічного введення параметрів елементів (опір резисторів тощо).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2.5. Реалізувати збереження схем у файл та їх загрузку.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2.6. Реалізувати undo/redo механізм.</w:t>
      </w:r>
    </w:p>
    <w:p>
      <w:pPr>
        <w:pStyle w:val="style0"/>
        <w:jc w:val="both"/>
        <w:rPr>
          <w:rFonts w:ascii="Times New Roman" w:cs="Times New Roman" w:eastAsia="Helvetica Neue" w:hAnsi="Times New Roman"/>
          <w:sz w:val="16"/>
          <w:szCs w:val="16"/>
        </w:rPr>
      </w:pPr>
      <w:r>
        <w:rPr>
          <w:rFonts w:ascii="Times New Roman" w:cs="Times New Roman" w:eastAsia="Helvetica Neue" w:hAnsi="Times New Roman"/>
          <w:sz w:val="16"/>
          <w:szCs w:val="16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Завдання 3. Розробити лабораторний фізичний практикум для навчальних закладів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3.1. Розробити набір робіт для лабораторного фізичного практикуму з використанням електричних ланцюгів для навчальних закладів.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3.2. Реалізувати можливість виконання цих робіт у візуальному конструкторі схем.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3.3. Надати можливість автоматичної перевірки правильності виконання роботи учнем.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3.4. Реалізувати автоматичне генерування багатьох варіантів для кожної лабораторної роботи.</w:t>
      </w:r>
    </w:p>
    <w:p>
      <w:pPr>
        <w:pStyle w:val="style0"/>
        <w:jc w:val="both"/>
        <w:rPr>
          <w:rFonts w:ascii="Times New Roman" w:cs="Times New Roman" w:eastAsia="Helvetica Neue" w:hAnsi="Times New Roman"/>
          <w:sz w:val="16"/>
          <w:szCs w:val="16"/>
        </w:rPr>
      </w:pPr>
      <w:r>
        <w:rPr>
          <w:rFonts w:ascii="Times New Roman" w:cs="Times New Roman" w:eastAsia="Helvetica Neue" w:hAnsi="Times New Roman"/>
          <w:sz w:val="16"/>
          <w:szCs w:val="16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Завдання 4. Реалізувати розрахунки та вимірювання ланцюгів за розробленою моделлю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4.1. Розробити програму, яка за заданими початковими параметрами створюватиме потік даних, які описують поточний стан системи.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4.2. Забезпечити збереження результатів роботи програми у файл, та відображення їх у вигляді, зручному для перегляду.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4.3. Надати можливість переглядати силу току та його напрям для кожного елементу схеми.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4.4. Надати можливість вимірювати напругу між будь-якими точками ланцюга.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4.5. У зручному для користувача форматі візуалізувати загальне розподілення струму по ланцюгу та потенціали в кожній точці ланцюга.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4.6. Надати можливість змінення параметрів ланцюга під час моделювання.</w:t>
      </w:r>
    </w:p>
    <w:p>
      <w:pPr>
        <w:pStyle w:val="style0"/>
        <w:jc w:val="both"/>
        <w:rPr>
          <w:rFonts w:ascii="Times New Roman" w:cs="Times New Roman" w:eastAsia="Helvetica Neue" w:hAnsi="Times New Roman"/>
          <w:sz w:val="16"/>
          <w:szCs w:val="16"/>
        </w:rPr>
      </w:pPr>
      <w:r>
        <w:rPr>
          <w:rFonts w:ascii="Times New Roman" w:cs="Times New Roman" w:eastAsia="Helvetica Neue" w:hAnsi="Times New Roman"/>
          <w:sz w:val="16"/>
          <w:szCs w:val="16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Завдання 5. Розпізнавання електричних схем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5.1. Реалізувати розпізнавання електричного ланцюга за зображенням його схеми та відображення його у візуальному конструкторі.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5.2. Розробити розпізнавання чисельних параметрів ланцюга, наприклад опору резистору.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5.3. Модифікувати алгоритм розпізнавання, для підтримки фотографій надрукованих схем.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5.4. Додати підтримку схем намальованих від руки.</w:t>
      </w:r>
    </w:p>
    <w:p>
      <w:pPr>
        <w:pStyle w:val="style0"/>
        <w:jc w:val="both"/>
        <w:rPr>
          <w:rFonts w:ascii="Times New Roman" w:cs="Times New Roman" w:eastAsia="Helvetica Neue" w:hAnsi="Times New Roman"/>
          <w:sz w:val="16"/>
          <w:szCs w:val="16"/>
        </w:rPr>
      </w:pPr>
      <w:r>
        <w:rPr>
          <w:rFonts w:ascii="Times New Roman" w:cs="Times New Roman" w:eastAsia="Helvetica Neue" w:hAnsi="Times New Roman"/>
          <w:sz w:val="16"/>
          <w:szCs w:val="16"/>
        </w:rPr>
      </w:r>
    </w:p>
    <w:p>
      <w:pPr>
        <w:pStyle w:val="style0"/>
        <w:jc w:val="both"/>
        <w:rPr>
          <w:rFonts w:ascii="Times New Roman" w:cs="Times New Roman" w:eastAsia="Helvetica Neue" w:hAnsi="Times New Roman"/>
          <w:b/>
        </w:rPr>
      </w:pPr>
      <w:r>
        <w:rPr>
          <w:rFonts w:ascii="Times New Roman" w:cs="Times New Roman" w:eastAsia="Helvetica Neue" w:hAnsi="Times New Roman"/>
          <w:b/>
        </w:rPr>
        <w:t>Завдання 6. Розпізнавання показників приборів у реальному часі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6.1. Створити систему для розпізнавання показників із фізичних аналогових приборів (вольтметр, амперметр тощо) за фотографією.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6.2. Розробити розпізнавання показників цих приборів у реальному часі за допомогою веб-камери.</w:t>
      </w:r>
    </w:p>
    <w:p>
      <w:pPr>
        <w:pStyle w:val="style0"/>
        <w:jc w:val="both"/>
        <w:rPr>
          <w:rFonts w:ascii="Times New Roman" w:cs="Times New Roman" w:eastAsia="Helvetica Neue" w:hAnsi="Times New Roman"/>
          <w:spacing w:val="-4"/>
        </w:rPr>
      </w:pPr>
      <w:r>
        <w:rPr>
          <w:rFonts w:ascii="Times New Roman" w:cs="Times New Roman" w:eastAsia="Helvetica Neue" w:hAnsi="Times New Roman"/>
        </w:rPr>
        <w:t xml:space="preserve">6.3. </w:t>
      </w:r>
      <w:r>
        <w:rPr>
          <w:rFonts w:ascii="Times New Roman" w:cs="Times New Roman" w:eastAsia="Helvetica Neue" w:hAnsi="Times New Roman"/>
          <w:spacing w:val="-4"/>
        </w:rPr>
        <w:t>Надати можливість розпізнавати декілька приборів одночасно за допомогою однієї веб-камери.</w:t>
      </w:r>
    </w:p>
    <w:p>
      <w:pPr>
        <w:pStyle w:val="style0"/>
        <w:jc w:val="both"/>
        <w:rPr>
          <w:rFonts w:ascii="Times New Roman" w:cs="Times New Roman" w:eastAsia="Helvetica Neue" w:hAnsi="Times New Roman"/>
        </w:rPr>
      </w:pPr>
      <w:r>
        <w:rPr>
          <w:rFonts w:ascii="Times New Roman" w:cs="Times New Roman" w:eastAsia="Helvetica Neue" w:hAnsi="Times New Roman"/>
        </w:rPr>
        <w:t>6.4. Реалізувати можливість переглядати отримані результати у вигляді графіків у реальному часі.</w:t>
      </w:r>
    </w:p>
    <w:sectPr>
      <w:type w:val="nextPage"/>
      <w:pgSz w:h="16838" w:w="11906"/>
      <w:pgMar w:bottom="426" w:footer="0" w:gutter="0" w:header="0" w:left="1134" w:right="560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</w:pPr>
    <w:rPr>
      <w:rFonts w:ascii="Calibri" w:cs="Calibri" w:eastAsia="Calibri" w:hAnsi="Calibri"/>
      <w:color w:val="000000"/>
      <w:sz w:val="24"/>
      <w:szCs w:val="24"/>
      <w:lang w:bidi="ar-SA" w:eastAsia="ru-RU" w:val="uk-UA"/>
    </w:rPr>
  </w:style>
  <w:style w:styleId="style1" w:type="paragraph">
    <w:name w:val="Заголовок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Заголовок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Заголовок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Заголовок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Заголовок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Заголовок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Заглавие"/>
    <w:basedOn w:val="style0"/>
    <w:next w:val="style21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22" w:type="paragraph">
    <w:name w:val="Подзаголовок"/>
    <w:basedOn w:val="style0"/>
    <w:next w:val="style22"/>
    <w:pPr>
      <w:keepNext/>
      <w:keepLines/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2017-09-13T06:45:00Z</dcterms:created>
  <cp:lastModifiedBy>Гостиникова</cp:lastModifiedBy>
  <dcterms:modified xsi:type="dcterms:W3CDTF">2017-09-15T12:13:00Z</dcterms:modified>
  <cp:revision>3</cp:revision>
</cp:coreProperties>
</file>