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5B" w:rsidRPr="00AC7C9A" w:rsidRDefault="0081415B" w:rsidP="00F906A9">
      <w:pPr>
        <w:pStyle w:val="Default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1415B" w:rsidRPr="00AC7C9A" w:rsidRDefault="0081415B" w:rsidP="00F906A9">
      <w:pPr>
        <w:pStyle w:val="Default"/>
        <w:jc w:val="both"/>
        <w:rPr>
          <w:b/>
          <w:sz w:val="28"/>
          <w:szCs w:val="28"/>
          <w:lang w:val="uk-UA"/>
        </w:rPr>
      </w:pPr>
      <w:r w:rsidRPr="00AC7C9A">
        <w:rPr>
          <w:b/>
          <w:sz w:val="28"/>
          <w:szCs w:val="28"/>
          <w:lang w:val="uk-UA"/>
        </w:rPr>
        <w:t xml:space="preserve">Завдання </w:t>
      </w:r>
      <w:r w:rsidRPr="00AC7C9A">
        <w:rPr>
          <w:b/>
          <w:sz w:val="28"/>
          <w:szCs w:val="28"/>
        </w:rPr>
        <w:t>X</w:t>
      </w:r>
      <w:r w:rsidRPr="00AC7C9A">
        <w:rPr>
          <w:b/>
          <w:sz w:val="28"/>
          <w:szCs w:val="28"/>
          <w:lang w:val="uk-UA"/>
        </w:rPr>
        <w:t>ІІІ міського турніру юних біологів (2018/2019 н.р</w:t>
      </w:r>
      <w:r>
        <w:rPr>
          <w:b/>
          <w:sz w:val="28"/>
          <w:szCs w:val="28"/>
          <w:lang w:val="uk-UA"/>
        </w:rPr>
        <w:t>.</w:t>
      </w:r>
      <w:r w:rsidRPr="00AC7C9A">
        <w:rPr>
          <w:b/>
          <w:sz w:val="28"/>
          <w:szCs w:val="28"/>
          <w:lang w:val="uk-UA"/>
        </w:rPr>
        <w:t>)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  <w:lang w:val="uk-UA"/>
        </w:rPr>
      </w:pPr>
      <w:r w:rsidRPr="00AC7C9A">
        <w:rPr>
          <w:sz w:val="28"/>
          <w:szCs w:val="28"/>
          <w:lang w:val="uk-UA"/>
        </w:rPr>
        <w:t xml:space="preserve">Збережена нумерація завдань </w:t>
      </w:r>
      <w:r w:rsidRPr="00AC7C9A">
        <w:rPr>
          <w:sz w:val="28"/>
          <w:szCs w:val="28"/>
        </w:rPr>
        <w:t>XV</w:t>
      </w:r>
      <w:r w:rsidRPr="00AC7C9A">
        <w:rPr>
          <w:sz w:val="28"/>
          <w:szCs w:val="28"/>
          <w:lang w:val="uk-UA"/>
        </w:rPr>
        <w:t xml:space="preserve">ІІ Всеукраїнського турніру юних біологів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  <w:lang w:val="uk-UA"/>
        </w:rPr>
      </w:pPr>
    </w:p>
    <w:p w:rsidR="0081415B" w:rsidRPr="00AC7C9A" w:rsidRDefault="0081415B" w:rsidP="00F906A9">
      <w:pPr>
        <w:pStyle w:val="Default"/>
        <w:jc w:val="both"/>
        <w:rPr>
          <w:sz w:val="28"/>
          <w:szCs w:val="28"/>
          <w:lang w:val="uk-UA"/>
        </w:rPr>
      </w:pPr>
      <w:r w:rsidRPr="00AC7C9A">
        <w:rPr>
          <w:b/>
          <w:bCs/>
          <w:sz w:val="28"/>
          <w:szCs w:val="28"/>
          <w:lang w:val="uk-UA"/>
        </w:rPr>
        <w:t xml:space="preserve">1.Універсальний вірус.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sz w:val="28"/>
          <w:szCs w:val="28"/>
          <w:lang w:val="uk-UA"/>
        </w:rPr>
        <w:tab/>
      </w:r>
      <w:r w:rsidRPr="00AC7C9A">
        <w:rPr>
          <w:sz w:val="28"/>
          <w:szCs w:val="28"/>
        </w:rPr>
        <w:t xml:space="preserve">Віруси мають досить вузьку спеціалізацію при виборі «жертви», і зазвичай не здатні заражати організми декількох царств. З чим це може бути пов’язано і якими властивостями мав би володіти вірус, здатний репродукуватися в клітинах організмів різних царств?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b/>
          <w:bCs/>
          <w:sz w:val="28"/>
          <w:szCs w:val="28"/>
        </w:rPr>
        <w:t xml:space="preserve">3. Крилаті мандрівники.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sz w:val="28"/>
          <w:szCs w:val="28"/>
          <w:lang w:val="uk-UA"/>
        </w:rPr>
        <w:tab/>
        <w:t>Один з найвідоміших метеликів Північної Америки – Данаїда монарх (</w:t>
      </w:r>
      <w:r w:rsidRPr="00AC7C9A">
        <w:rPr>
          <w:i/>
          <w:iCs/>
          <w:sz w:val="28"/>
          <w:szCs w:val="28"/>
        </w:rPr>
        <w:t>Danausplexippus</w:t>
      </w:r>
      <w:r w:rsidRPr="00AC7C9A">
        <w:rPr>
          <w:sz w:val="28"/>
          <w:szCs w:val="28"/>
          <w:lang w:val="uk-UA"/>
        </w:rPr>
        <w:t xml:space="preserve">) може долати тисячі кілометрів. </w:t>
      </w:r>
      <w:r w:rsidRPr="00AB2A77">
        <w:rPr>
          <w:sz w:val="28"/>
          <w:szCs w:val="28"/>
          <w:lang w:val="uk-UA"/>
        </w:rPr>
        <w:t xml:space="preserve">Тривалість міграції перевищує тривалість життя одного покоління. До місць зимівлі летять інші покоління метеликів. </w:t>
      </w:r>
      <w:r w:rsidRPr="00AC7C9A">
        <w:rPr>
          <w:sz w:val="28"/>
          <w:szCs w:val="28"/>
        </w:rPr>
        <w:t xml:space="preserve">Який біологічний механізм забезпечує повернення наступних поколінь метеликів на південь до місць зимівлі предків?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b/>
          <w:bCs/>
          <w:sz w:val="28"/>
          <w:szCs w:val="28"/>
        </w:rPr>
        <w:t xml:space="preserve">6. Яка плоїдність краще?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sz w:val="28"/>
          <w:szCs w:val="28"/>
          <w:lang w:val="uk-UA"/>
        </w:rPr>
        <w:tab/>
      </w:r>
      <w:r w:rsidRPr="00AC7C9A">
        <w:rPr>
          <w:sz w:val="28"/>
          <w:szCs w:val="28"/>
        </w:rPr>
        <w:t xml:space="preserve">Добре відомо, що переважна більшість рослин є поліплоїдами. Особливо це притаманно культурним рослинам, у яких на поліплоїдні форми припадає понад 90% видів. Вважається, що поліплоїдні види мають ряд еволюційних переваг, зокрема – підвищену адаптаційну здатність. Проте,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sz w:val="28"/>
          <w:szCs w:val="28"/>
        </w:rPr>
        <w:t xml:space="preserve">детальні дослідження на молекулярному рівні показали, що одразу після фор-мування нової поліплоїдної форми починається її поступове перетворення у диплоїдну (феномен диплоїдизації). То ж який рівень плоїдності є кращим? </w:t>
      </w:r>
    </w:p>
    <w:p w:rsidR="0081415B" w:rsidRPr="00AC7C9A" w:rsidRDefault="0081415B" w:rsidP="00F906A9">
      <w:pPr>
        <w:tabs>
          <w:tab w:val="left" w:pos="19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C7C9A">
        <w:rPr>
          <w:rFonts w:ascii="Times New Roman" w:hAnsi="Times New Roman"/>
          <w:b/>
          <w:bCs/>
          <w:sz w:val="28"/>
          <w:szCs w:val="28"/>
        </w:rPr>
        <w:t xml:space="preserve">7. Сплайсинг білків.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sz w:val="28"/>
          <w:szCs w:val="28"/>
          <w:lang w:val="uk-UA"/>
        </w:rPr>
        <w:tab/>
      </w:r>
      <w:r w:rsidRPr="00AC7C9A">
        <w:rPr>
          <w:sz w:val="28"/>
          <w:szCs w:val="28"/>
        </w:rPr>
        <w:t xml:space="preserve">Певні види рекомбінації призводять до вирізання фрагментів ДНК з геному. При сплайсингу пре-мРНК-інтронні фрагменти вирізаються з ланцюга РНК до того, як цей ланцюг транспортується в цитозоль для трансляції. Чи відомі випадки «сплайсингу» білків і яку функцію може виконувати такий процес?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b/>
          <w:bCs/>
          <w:sz w:val="28"/>
          <w:szCs w:val="28"/>
        </w:rPr>
        <w:t xml:space="preserve">8.Таємничий острів.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sz w:val="28"/>
          <w:szCs w:val="28"/>
          <w:lang w:val="uk-UA"/>
        </w:rPr>
        <w:tab/>
      </w:r>
      <w:r w:rsidRPr="00AC7C9A">
        <w:rPr>
          <w:sz w:val="28"/>
          <w:szCs w:val="28"/>
        </w:rPr>
        <w:t xml:space="preserve">Славнозвісний письменник-фантаст Жуль Верн був великим знавцем природничих наук, зокрема - біології. У романі «Таємничий острів» він описує невеличкий безлюдний острів у Тихому океані, де група американців, які зазнали катастрофи повітряної кулі, знаходять все необхідне для існування. Чи не зробив письменник у своєму романі помилок з точки зору біології (і якщо «так», то які саме)?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b/>
          <w:bCs/>
          <w:sz w:val="28"/>
          <w:szCs w:val="28"/>
        </w:rPr>
        <w:t xml:space="preserve">9. Імунотерапія.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sz w:val="28"/>
          <w:szCs w:val="28"/>
          <w:lang w:val="uk-UA"/>
        </w:rPr>
        <w:tab/>
      </w:r>
      <w:r w:rsidRPr="00AC7C9A">
        <w:rPr>
          <w:sz w:val="28"/>
          <w:szCs w:val="28"/>
        </w:rPr>
        <w:t xml:space="preserve">Імунотерапія - один із найбільших проривів у лікуванні раку за останні роки. Цей вид терапії часто не тільки продовжує життя пацієнта, але й забезпечує повне одужання. Хоча імунотерапія має надзвичайний успіх, в деяких випадках спостерігаються побічні ефекти у вигляді автоімунних захворювань, особливо при використанні препаратів перших поколінь, наприклад, анти-CTLA4 антитіл. Поясніть, чому такі протиракові препарати викликають автоімунні захворювання і запропонуйте шлях подолання цієї проблеми.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b/>
          <w:bCs/>
          <w:sz w:val="28"/>
          <w:szCs w:val="28"/>
        </w:rPr>
        <w:t xml:space="preserve">10. Ключовий вид.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sz w:val="28"/>
          <w:szCs w:val="28"/>
          <w:lang w:val="uk-UA"/>
        </w:rPr>
        <w:tab/>
      </w:r>
      <w:r w:rsidRPr="00AC7C9A">
        <w:rPr>
          <w:sz w:val="28"/>
          <w:szCs w:val="28"/>
        </w:rPr>
        <w:t xml:space="preserve">Ключовий вид - це вид, який має надзвичайно істотний вплив на екосистему, і без якого ця екосистема була би значно іншою, або взагалі не могла б існувати. Згідно з сучасними уявленнями, ключові види є єдиними видами в даній екосистемі, які виконують функції, абсолютно необхідні для її існування. Проте, існують випадки, коли такі види втрачають роль ключових, навіть залишаючись наявними в екосистемі. Поясніть, яким чином певні види можуть втрачати ключову роль так, щоб це не призводило до руйнування екосистеми; наведіть відповідні приклади.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b/>
          <w:bCs/>
          <w:sz w:val="28"/>
          <w:szCs w:val="28"/>
        </w:rPr>
        <w:t xml:space="preserve">11. Переваги форми.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sz w:val="28"/>
          <w:szCs w:val="28"/>
          <w:lang w:val="uk-UA"/>
        </w:rPr>
        <w:tab/>
      </w:r>
      <w:r w:rsidRPr="00AC7C9A">
        <w:rPr>
          <w:sz w:val="28"/>
          <w:szCs w:val="28"/>
        </w:rPr>
        <w:t xml:space="preserve">Серед прокаріотів існує велике різноманіття форми клітини. Зустрічаються коки, палички, спіральні форми тощо. Поміркуйте, з чим пов'язане таке різноманіття? У чому може бути перевага однієї форми над іншою?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b/>
          <w:bCs/>
          <w:sz w:val="28"/>
          <w:szCs w:val="28"/>
        </w:rPr>
        <w:t xml:space="preserve">12. Великі та малі.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sz w:val="28"/>
          <w:szCs w:val="28"/>
          <w:lang w:val="uk-UA"/>
        </w:rPr>
        <w:tab/>
        <w:t>Найбільшим відомим водним організмом наразі є синій кит (~170 тонн), тоді як найбільшими наземним – представники зауропод (</w:t>
      </w:r>
      <w:r w:rsidRPr="00AC7C9A">
        <w:rPr>
          <w:sz w:val="28"/>
          <w:szCs w:val="28"/>
        </w:rPr>
        <w:t>Bruhathkayosaurus</w:t>
      </w:r>
      <w:r w:rsidRPr="00AC7C9A">
        <w:rPr>
          <w:sz w:val="28"/>
          <w:szCs w:val="28"/>
          <w:lang w:val="uk-UA"/>
        </w:rPr>
        <w:t xml:space="preserve"> - 126 тонн). </w:t>
      </w:r>
      <w:r w:rsidRPr="00AC7C9A">
        <w:rPr>
          <w:sz w:val="28"/>
          <w:szCs w:val="28"/>
        </w:rPr>
        <w:t xml:space="preserve">У той же час, найбільший наземний ссавець – індрикотерій (до 20-25 тонн) та найбільша водна рептилія – шонізавр (~30-40 тонн) мали порівняно не-великі розміри. Чому представники ссавців досягли таких великих розмірів саме у воді, а представники рептилій – тільки на суші? </w:t>
      </w:r>
    </w:p>
    <w:p w:rsidR="0081415B" w:rsidRPr="00AC7C9A" w:rsidRDefault="0081415B" w:rsidP="00F906A9">
      <w:pPr>
        <w:tabs>
          <w:tab w:val="left" w:pos="121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C7C9A">
        <w:rPr>
          <w:rFonts w:ascii="Times New Roman" w:hAnsi="Times New Roman"/>
          <w:b/>
          <w:bCs/>
          <w:sz w:val="28"/>
          <w:szCs w:val="28"/>
        </w:rPr>
        <w:t xml:space="preserve">13. Плач.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sz w:val="28"/>
          <w:szCs w:val="28"/>
          <w:lang w:val="uk-UA"/>
        </w:rPr>
        <w:tab/>
      </w:r>
      <w:r w:rsidRPr="00AC7C9A">
        <w:rPr>
          <w:sz w:val="28"/>
          <w:szCs w:val="28"/>
        </w:rPr>
        <w:t xml:space="preserve">Яка адаптивна роль плачу для людини?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b/>
          <w:bCs/>
          <w:sz w:val="28"/>
          <w:szCs w:val="28"/>
        </w:rPr>
        <w:t xml:space="preserve">14. Звідки походить мозок.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sz w:val="28"/>
          <w:szCs w:val="28"/>
          <w:lang w:val="uk-UA"/>
        </w:rPr>
        <w:tab/>
      </w:r>
      <w:r w:rsidRPr="00AC7C9A">
        <w:rPr>
          <w:sz w:val="28"/>
          <w:szCs w:val="28"/>
        </w:rPr>
        <w:t xml:space="preserve">У кнідарій нервова система може бути ектодермального та ентодермального походження, а у реброплавів взагалі мезодермального. Чи існують якісь переваги нервової системи ектодермального походження, або ж такий вибір був чисто випадковим?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b/>
          <w:bCs/>
          <w:sz w:val="28"/>
          <w:szCs w:val="28"/>
        </w:rPr>
        <w:t xml:space="preserve">16. «Тікай геть або помри».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sz w:val="28"/>
          <w:szCs w:val="28"/>
          <w:lang w:val="uk-UA"/>
        </w:rPr>
        <w:tab/>
        <w:t xml:space="preserve">Широковідомі масові міграції білок, лемінгів, тощо, які часто закінчуються трагічно. </w:t>
      </w:r>
      <w:r w:rsidRPr="00AC7C9A">
        <w:rPr>
          <w:sz w:val="28"/>
          <w:szCs w:val="28"/>
        </w:rPr>
        <w:t xml:space="preserve">Який біологічний сенс так званої «міграціі до смерті»?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b/>
          <w:bCs/>
          <w:sz w:val="28"/>
          <w:szCs w:val="28"/>
        </w:rPr>
        <w:t xml:space="preserve">17. Найкращий тато.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sz w:val="28"/>
          <w:szCs w:val="28"/>
        </w:rPr>
        <w:t xml:space="preserve">Згідно з Р. Докінзом, найбільший внесок в майбутнє потомство «вкладає» самиця. Але запропонуйте ТОП-5 найкращих татусів, вказавши як це відбивається на структурі популяцій цих видів?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b/>
          <w:bCs/>
          <w:sz w:val="28"/>
          <w:szCs w:val="28"/>
        </w:rPr>
        <w:t xml:space="preserve">18. Птахи проти кажанів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sz w:val="28"/>
          <w:szCs w:val="28"/>
          <w:lang w:val="uk-UA"/>
        </w:rPr>
        <w:tab/>
        <w:t xml:space="preserve">Птахи і кажани є літаючими формами двох провідних гілок розвитку наземних хребетних (рептилій і ссавців). </w:t>
      </w:r>
      <w:r w:rsidRPr="00AC7C9A">
        <w:rPr>
          <w:sz w:val="28"/>
          <w:szCs w:val="28"/>
        </w:rPr>
        <w:t xml:space="preserve">Обидві ці групи добре адаптовані до польоту. Але кожна з них має свої певні переваги. Чи можливий варіант, коли, користуючись своїми перевагами, одна з цих груп повністю витіснить іншу і стане причиною її вимирання?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b/>
          <w:bCs/>
          <w:sz w:val="28"/>
          <w:szCs w:val="28"/>
        </w:rPr>
        <w:t xml:space="preserve">19. Гарем </w:t>
      </w:r>
    </w:p>
    <w:p w:rsidR="0081415B" w:rsidRPr="00AC7C9A" w:rsidRDefault="0081415B" w:rsidP="00F906A9">
      <w:pPr>
        <w:pStyle w:val="Default"/>
        <w:jc w:val="both"/>
        <w:rPr>
          <w:sz w:val="28"/>
          <w:szCs w:val="28"/>
        </w:rPr>
      </w:pPr>
      <w:r w:rsidRPr="00AC7C9A">
        <w:rPr>
          <w:sz w:val="28"/>
          <w:szCs w:val="28"/>
          <w:lang w:val="uk-UA"/>
        </w:rPr>
        <w:tab/>
      </w:r>
      <w:r w:rsidRPr="00AC7C9A">
        <w:rPr>
          <w:sz w:val="28"/>
          <w:szCs w:val="28"/>
        </w:rPr>
        <w:t xml:space="preserve">Існує думка, що при переході від всеїдності до чистого вегетаріанства у приматів домінуючою формою соціальної структури стає гарем (наприклад, у сучасних горил чи вимерлих парантропів). Запропонуйте можливі причини цього або спростуйте дану точку зору? </w:t>
      </w:r>
    </w:p>
    <w:p w:rsidR="0081415B" w:rsidRPr="00AC7C9A" w:rsidRDefault="0081415B" w:rsidP="00F906A9">
      <w:pPr>
        <w:jc w:val="both"/>
        <w:rPr>
          <w:rFonts w:ascii="Times New Roman" w:hAnsi="Times New Roman"/>
          <w:lang w:val="uk-UA"/>
        </w:rPr>
      </w:pPr>
    </w:p>
    <w:sectPr w:rsidR="0081415B" w:rsidRPr="00AC7C9A" w:rsidSect="007E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78A"/>
    <w:rsid w:val="00095159"/>
    <w:rsid w:val="00270C57"/>
    <w:rsid w:val="002A705E"/>
    <w:rsid w:val="006148E2"/>
    <w:rsid w:val="007307D8"/>
    <w:rsid w:val="007E28CF"/>
    <w:rsid w:val="00812887"/>
    <w:rsid w:val="0081415B"/>
    <w:rsid w:val="00890B78"/>
    <w:rsid w:val="00AB2A77"/>
    <w:rsid w:val="00AC7C9A"/>
    <w:rsid w:val="00AD3521"/>
    <w:rsid w:val="00C5278A"/>
    <w:rsid w:val="00C654AF"/>
    <w:rsid w:val="00E413F6"/>
    <w:rsid w:val="00F906A9"/>
    <w:rsid w:val="00FA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90B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761</Words>
  <Characters>4343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XІІІ міського турніру юних біологів (2018/2019 н</dc:title>
  <dc:subject/>
  <dc:creator>Демкович</dc:creator>
  <cp:keywords/>
  <dc:description/>
  <cp:lastModifiedBy>WIN7XP</cp:lastModifiedBy>
  <cp:revision>2</cp:revision>
  <dcterms:created xsi:type="dcterms:W3CDTF">2018-09-06T14:38:00Z</dcterms:created>
  <dcterms:modified xsi:type="dcterms:W3CDTF">2018-09-06T14:38:00Z</dcterms:modified>
</cp:coreProperties>
</file>